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42FC" w14:textId="024AAD4E" w:rsidR="002D3AF8" w:rsidRDefault="002D3AF8" w:rsidP="002D3AF8">
      <w:pPr>
        <w:widowControl w:val="0"/>
        <w:tabs>
          <w:tab w:val="left" w:pos="2214"/>
          <w:tab w:val="left" w:pos="4747"/>
        </w:tabs>
        <w:autoSpaceDE w:val="0"/>
        <w:autoSpaceDN w:val="0"/>
        <w:spacing w:before="240" w:after="240" w:line="240" w:lineRule="auto"/>
        <w:jc w:val="both"/>
        <w:rPr>
          <w:rFonts w:ascii="Trebuchet MS" w:eastAsia="Trebuchet MS" w:hAnsi="Trebuchet MS" w:cs="Trebuchet MS"/>
          <w:color w:val="0A5293"/>
          <w:sz w:val="72"/>
          <w:lang w:val="en-US"/>
        </w:rPr>
      </w:pPr>
      <w:r w:rsidRPr="002B3DCC">
        <w:rPr>
          <w:rFonts w:ascii="Trebuchet MS" w:eastAsia="Trebuchet MS" w:hAnsi="Trebuchet MS" w:cs="Trebuchet MS"/>
          <w:noProof/>
          <w:lang w:eastAsia="en-CA"/>
        </w:rPr>
        <w:drawing>
          <wp:anchor distT="0" distB="0" distL="0" distR="0" simplePos="0" relativeHeight="251659264" behindDoc="0" locked="0" layoutInCell="1" allowOverlap="1" wp14:anchorId="48DD18E6" wp14:editId="6511153B">
            <wp:simplePos x="0" y="0"/>
            <wp:positionH relativeFrom="page">
              <wp:posOffset>5770245</wp:posOffset>
            </wp:positionH>
            <wp:positionV relativeFrom="paragraph">
              <wp:posOffset>50570</wp:posOffset>
            </wp:positionV>
            <wp:extent cx="1419225" cy="1419225"/>
            <wp:effectExtent l="0" t="0" r="0" b="0"/>
            <wp:wrapNone/>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5" cstate="print"/>
                    <a:stretch>
                      <a:fillRect/>
                    </a:stretch>
                  </pic:blipFill>
                  <pic:spPr>
                    <a:xfrm>
                      <a:off x="0" y="0"/>
                      <a:ext cx="1419225" cy="1419225"/>
                    </a:xfrm>
                    <a:prstGeom prst="rect">
                      <a:avLst/>
                    </a:prstGeom>
                  </pic:spPr>
                </pic:pic>
              </a:graphicData>
            </a:graphic>
          </wp:anchor>
        </w:drawing>
      </w:r>
      <w:r>
        <w:rPr>
          <w:rFonts w:ascii="Trebuchet MS" w:eastAsia="Trebuchet MS" w:hAnsi="Trebuchet MS" w:cs="Trebuchet MS"/>
          <w:color w:val="0A5293"/>
          <w:sz w:val="72"/>
          <w:lang w:val="en-US"/>
        </w:rPr>
        <w:t>20</w:t>
      </w:r>
      <w:r w:rsidRPr="002D3AF8">
        <w:rPr>
          <w:rFonts w:ascii="Trebuchet MS" w:eastAsia="Trebuchet MS" w:hAnsi="Trebuchet MS" w:cs="Trebuchet MS"/>
          <w:color w:val="0A5293"/>
          <w:sz w:val="72"/>
          <w:vertAlign w:val="superscript"/>
          <w:lang w:val="en-US"/>
        </w:rPr>
        <w:t>th</w:t>
      </w:r>
      <w:r>
        <w:rPr>
          <w:rFonts w:ascii="Trebuchet MS" w:eastAsia="Trebuchet MS" w:hAnsi="Trebuchet MS" w:cs="Trebuchet MS"/>
          <w:color w:val="0A5293"/>
          <w:sz w:val="72"/>
          <w:lang w:val="en-US"/>
        </w:rPr>
        <w:t xml:space="preserve"> Century World</w:t>
      </w:r>
    </w:p>
    <w:p w14:paraId="05E73F4A" w14:textId="6AAE61F4" w:rsidR="002D3AF8" w:rsidRPr="002B3DCC" w:rsidRDefault="002D3AF8" w:rsidP="002D3AF8">
      <w:pPr>
        <w:widowControl w:val="0"/>
        <w:tabs>
          <w:tab w:val="left" w:pos="2214"/>
          <w:tab w:val="left" w:pos="4747"/>
        </w:tabs>
        <w:autoSpaceDE w:val="0"/>
        <w:autoSpaceDN w:val="0"/>
        <w:spacing w:before="240" w:after="240" w:line="240" w:lineRule="auto"/>
        <w:jc w:val="both"/>
        <w:rPr>
          <w:rFonts w:ascii="Trebuchet MS" w:eastAsia="Trebuchet MS" w:hAnsi="Trebuchet MS" w:cs="Trebuchet MS"/>
          <w:sz w:val="72"/>
          <w:lang w:val="en-US"/>
        </w:rPr>
      </w:pPr>
      <w:r>
        <w:rPr>
          <w:rFonts w:ascii="Trebuchet MS" w:eastAsia="Trebuchet MS" w:hAnsi="Trebuchet MS" w:cs="Trebuchet MS"/>
          <w:color w:val="0A5293"/>
          <w:sz w:val="72"/>
          <w:lang w:val="en-US"/>
        </w:rPr>
        <w:t>History 12</w:t>
      </w:r>
    </w:p>
    <w:p w14:paraId="7540B32E" w14:textId="226D34D9" w:rsidR="002D3AF8" w:rsidRPr="002B3DCC" w:rsidRDefault="002D3AF8" w:rsidP="002D3AF8">
      <w:pPr>
        <w:widowControl w:val="0"/>
        <w:autoSpaceDE w:val="0"/>
        <w:autoSpaceDN w:val="0"/>
        <w:spacing w:before="240" w:after="240" w:line="240" w:lineRule="auto"/>
        <w:jc w:val="both"/>
        <w:rPr>
          <w:rFonts w:ascii="Trebuchet MS" w:eastAsia="Trebuchet MS" w:hAnsi="Trebuchet MS" w:cs="Trebuchet MS"/>
          <w:sz w:val="30"/>
          <w:lang w:val="en-US"/>
        </w:rPr>
      </w:pPr>
      <w:r>
        <w:rPr>
          <w:rFonts w:ascii="Trebuchet MS" w:eastAsia="Trebuchet MS" w:hAnsi="Trebuchet MS" w:cs="Trebuchet MS"/>
          <w:color w:val="404040"/>
          <w:sz w:val="30"/>
          <w:lang w:val="en-US"/>
        </w:rPr>
        <w:t>Winter</w:t>
      </w:r>
      <w:r w:rsidRPr="002B3DCC">
        <w:rPr>
          <w:rFonts w:ascii="Trebuchet MS" w:eastAsia="Trebuchet MS" w:hAnsi="Trebuchet MS" w:cs="Trebuchet MS"/>
          <w:color w:val="404040"/>
          <w:sz w:val="30"/>
          <w:lang w:val="en-US"/>
        </w:rPr>
        <w:t xml:space="preserve"> Semester 202</w:t>
      </w:r>
      <w:r>
        <w:rPr>
          <w:rFonts w:ascii="Trebuchet MS" w:eastAsia="Trebuchet MS" w:hAnsi="Trebuchet MS" w:cs="Trebuchet MS"/>
          <w:color w:val="404040"/>
          <w:sz w:val="30"/>
          <w:lang w:val="en-US"/>
        </w:rPr>
        <w:t>2</w:t>
      </w:r>
      <w:r w:rsidRPr="002B3DCC">
        <w:rPr>
          <w:rFonts w:ascii="Trebuchet MS" w:eastAsia="Trebuchet MS" w:hAnsi="Trebuchet MS" w:cs="Trebuchet MS"/>
          <w:color w:val="404040"/>
          <w:sz w:val="30"/>
          <w:lang w:val="en-US"/>
        </w:rPr>
        <w:t xml:space="preserve">, Period </w:t>
      </w:r>
      <w:r>
        <w:rPr>
          <w:rFonts w:ascii="Trebuchet MS" w:eastAsia="Trebuchet MS" w:hAnsi="Trebuchet MS" w:cs="Trebuchet MS"/>
          <w:color w:val="404040"/>
          <w:sz w:val="30"/>
          <w:lang w:val="en-US"/>
        </w:rPr>
        <w:t>3</w:t>
      </w:r>
    </w:p>
    <w:p w14:paraId="4E26F2CE" w14:textId="77777777" w:rsidR="002D3AF8" w:rsidRPr="002B3DCC" w:rsidRDefault="002D3AF8" w:rsidP="002D3AF8">
      <w:pPr>
        <w:widowControl w:val="0"/>
        <w:autoSpaceDE w:val="0"/>
        <w:autoSpaceDN w:val="0"/>
        <w:spacing w:before="120" w:after="120" w:line="240" w:lineRule="auto"/>
        <w:jc w:val="both"/>
        <w:rPr>
          <w:rFonts w:ascii="Trebuchet MS" w:eastAsia="Trebuchet MS" w:hAnsi="Trebuchet MS" w:cs="Trebuchet MS"/>
          <w:lang w:val="en-US"/>
        </w:rPr>
      </w:pPr>
      <w:r w:rsidRPr="002B3DCC">
        <w:rPr>
          <w:rFonts w:ascii="Trebuchet MS" w:eastAsia="Trebuchet MS" w:hAnsi="Trebuchet MS" w:cs="Trebuchet MS"/>
          <w:b/>
          <w:color w:val="0A5293"/>
          <w:lang w:val="en-US"/>
        </w:rPr>
        <w:t xml:space="preserve">Instructor: </w:t>
      </w:r>
      <w:r w:rsidRPr="002B3DCC">
        <w:rPr>
          <w:rFonts w:ascii="Trebuchet MS" w:eastAsia="Trebuchet MS" w:hAnsi="Trebuchet MS" w:cs="Trebuchet MS"/>
          <w:lang w:val="en-US"/>
        </w:rPr>
        <w:t>Mr. J. Solyom</w:t>
      </w:r>
    </w:p>
    <w:p w14:paraId="473DB5DB" w14:textId="77777777" w:rsidR="002D3AF8" w:rsidRPr="002B3DCC" w:rsidRDefault="002D3AF8" w:rsidP="002D3AF8">
      <w:pPr>
        <w:widowControl w:val="0"/>
        <w:autoSpaceDE w:val="0"/>
        <w:autoSpaceDN w:val="0"/>
        <w:spacing w:before="120" w:after="120" w:line="240" w:lineRule="auto"/>
        <w:jc w:val="both"/>
        <w:rPr>
          <w:rFonts w:ascii="Trebuchet MS" w:eastAsia="Trebuchet MS" w:hAnsi="Trebuchet MS" w:cs="Trebuchet MS"/>
          <w:sz w:val="20"/>
          <w:lang w:val="en-US"/>
        </w:rPr>
      </w:pPr>
      <w:r w:rsidRPr="002B3DCC">
        <w:rPr>
          <w:rFonts w:ascii="Trebuchet MS" w:eastAsia="Trebuchet MS" w:hAnsi="Trebuchet MS" w:cs="Trebuchet MS"/>
          <w:b/>
          <w:color w:val="0A5293"/>
          <w:sz w:val="20"/>
          <w:lang w:val="en-US"/>
        </w:rPr>
        <w:t xml:space="preserve">Email: </w:t>
      </w:r>
      <w:r w:rsidRPr="002B3DCC">
        <w:rPr>
          <w:rFonts w:ascii="Trebuchet MS" w:eastAsia="Trebuchet MS" w:hAnsi="Trebuchet MS" w:cs="Trebuchet MS"/>
          <w:color w:val="0A5293"/>
          <w:sz w:val="20"/>
          <w:u w:val="single" w:color="0A5293"/>
          <w:lang w:val="en-US"/>
        </w:rPr>
        <w:t>justin.solyom@pattisonhighschool.ca</w:t>
      </w:r>
    </w:p>
    <w:p w14:paraId="2576776A" w14:textId="274316AF" w:rsidR="002D3AF8" w:rsidRPr="002B3DCC" w:rsidRDefault="002D3AF8" w:rsidP="002D3AF8">
      <w:pPr>
        <w:widowControl w:val="0"/>
        <w:autoSpaceDE w:val="0"/>
        <w:autoSpaceDN w:val="0"/>
        <w:spacing w:before="120" w:after="120" w:line="240" w:lineRule="auto"/>
        <w:jc w:val="both"/>
        <w:rPr>
          <w:rFonts w:ascii="Trebuchet MS" w:eastAsia="Trebuchet MS" w:hAnsi="Trebuchet MS" w:cs="Trebuchet MS"/>
          <w:lang w:val="en-US"/>
        </w:rPr>
      </w:pPr>
      <w:r w:rsidRPr="002B3DCC">
        <w:rPr>
          <w:rFonts w:ascii="Trebuchet MS" w:eastAsia="Trebuchet MS" w:hAnsi="Trebuchet MS" w:cs="Trebuchet MS"/>
          <w:b/>
          <w:color w:val="0A5293"/>
          <w:lang w:val="en-US"/>
        </w:rPr>
        <w:t xml:space="preserve">Office Location &amp; Hours: </w:t>
      </w:r>
      <w:r w:rsidRPr="002B3DCC">
        <w:rPr>
          <w:rFonts w:ascii="Trebuchet MS" w:eastAsia="Trebuchet MS" w:hAnsi="Trebuchet MS" w:cs="Trebuchet MS"/>
          <w:lang w:val="en-US"/>
        </w:rPr>
        <w:t>Room 112, 08:15 – 1</w:t>
      </w:r>
      <w:r w:rsidR="00E40E50">
        <w:rPr>
          <w:rFonts w:ascii="Trebuchet MS" w:eastAsia="Trebuchet MS" w:hAnsi="Trebuchet MS" w:cs="Trebuchet MS"/>
          <w:lang w:val="en-US"/>
        </w:rPr>
        <w:t>4</w:t>
      </w:r>
      <w:r w:rsidRPr="002B3DCC">
        <w:rPr>
          <w:rFonts w:ascii="Trebuchet MS" w:eastAsia="Trebuchet MS" w:hAnsi="Trebuchet MS" w:cs="Trebuchet MS"/>
          <w:lang w:val="en-US"/>
        </w:rPr>
        <w:t>:0</w:t>
      </w:r>
      <w:r w:rsidR="00E40E50">
        <w:rPr>
          <w:rFonts w:ascii="Trebuchet MS" w:eastAsia="Trebuchet MS" w:hAnsi="Trebuchet MS" w:cs="Trebuchet MS"/>
          <w:lang w:val="en-US"/>
        </w:rPr>
        <w:t>5</w:t>
      </w:r>
    </w:p>
    <w:p w14:paraId="4CCFE3B7" w14:textId="77777777" w:rsidR="002D3AF8" w:rsidRDefault="002D3AF8" w:rsidP="002D3AF8">
      <w:pPr>
        <w:widowControl w:val="0"/>
        <w:autoSpaceDE w:val="0"/>
        <w:autoSpaceDN w:val="0"/>
        <w:spacing w:before="120" w:after="120" w:line="240" w:lineRule="auto"/>
        <w:jc w:val="both"/>
        <w:rPr>
          <w:rFonts w:ascii="Trebuchet MS" w:eastAsia="Trebuchet MS" w:hAnsi="Trebuchet MS" w:cs="Trebuchet MS"/>
          <w:lang w:val="en-US"/>
        </w:rPr>
      </w:pPr>
      <w:r w:rsidRPr="002B3DCC">
        <w:rPr>
          <w:rFonts w:ascii="Trebuchet MS" w:eastAsia="Trebuchet MS" w:hAnsi="Trebuchet MS" w:cs="Trebuchet MS"/>
          <w:b/>
          <w:color w:val="0A5293"/>
          <w:lang w:val="en-US"/>
        </w:rPr>
        <w:t>Extra Office Hours:</w:t>
      </w:r>
      <w:r w:rsidRPr="002B3DCC">
        <w:rPr>
          <w:rFonts w:ascii="Trebuchet MS" w:eastAsia="Trebuchet MS" w:hAnsi="Trebuchet MS" w:cs="Trebuchet MS"/>
          <w:lang w:val="en-US"/>
        </w:rPr>
        <w:t xml:space="preserve"> By appointment or after school</w:t>
      </w:r>
    </w:p>
    <w:p w14:paraId="5E5FC4E3" w14:textId="77777777" w:rsidR="002D3AF8" w:rsidRDefault="002D3AF8" w:rsidP="002D3AF8">
      <w:pPr>
        <w:widowControl w:val="0"/>
        <w:autoSpaceDE w:val="0"/>
        <w:autoSpaceDN w:val="0"/>
        <w:spacing w:before="120" w:after="120" w:line="240" w:lineRule="auto"/>
        <w:jc w:val="both"/>
        <w:rPr>
          <w:rFonts w:ascii="Trebuchet MS" w:eastAsia="Trebuchet MS" w:hAnsi="Trebuchet MS" w:cs="Trebuchet MS"/>
          <w:lang w:val="en-US"/>
        </w:rPr>
      </w:pPr>
    </w:p>
    <w:p w14:paraId="1B111767" w14:textId="77777777" w:rsidR="002D3AF8" w:rsidRPr="009702D4" w:rsidRDefault="002D3AF8" w:rsidP="002D3AF8">
      <w:pPr>
        <w:shd w:val="clear" w:color="auto" w:fill="FFFFFF"/>
        <w:spacing w:after="0" w:line="240" w:lineRule="auto"/>
        <w:textAlignment w:val="baseline"/>
        <w:rPr>
          <w:rFonts w:ascii="Palatino Linotype" w:eastAsia="Times New Roman" w:hAnsi="Palatino Linotype" w:cs="Calibri"/>
          <w:color w:val="2E5496"/>
          <w:sz w:val="21"/>
          <w:szCs w:val="21"/>
          <w:lang w:eastAsia="en-CA"/>
        </w:rPr>
      </w:pPr>
      <w:r w:rsidRPr="002B3DCC">
        <w:rPr>
          <w:rFonts w:ascii="Palatino Linotype" w:eastAsia="Times New Roman" w:hAnsi="Palatino Linotype" w:cs="Calibri"/>
          <w:color w:val="2E5496"/>
          <w:sz w:val="21"/>
          <w:szCs w:val="21"/>
          <w:lang w:eastAsia="en-CA"/>
        </w:rPr>
        <w:t>Course Description         </w:t>
      </w:r>
    </w:p>
    <w:p w14:paraId="79BB8336" w14:textId="40463E0E" w:rsidR="002D3AF8" w:rsidRPr="00252459" w:rsidRDefault="00252459" w:rsidP="00252459">
      <w:pPr>
        <w:shd w:val="clear" w:color="auto" w:fill="FFFFFF"/>
        <w:spacing w:after="0" w:line="240" w:lineRule="auto"/>
        <w:ind w:left="135" w:right="300"/>
        <w:textAlignment w:val="baseline"/>
        <w:rPr>
          <w:rFonts w:ascii="Palatino Linotype" w:eastAsia="Times New Roman" w:hAnsi="Palatino Linotype" w:cs="Calibri"/>
          <w:color w:val="000000"/>
          <w:sz w:val="21"/>
          <w:szCs w:val="21"/>
          <w:lang w:eastAsia="en-CA"/>
        </w:rPr>
      </w:pPr>
      <w:r w:rsidRPr="00252459">
        <w:rPr>
          <w:rFonts w:ascii="Palatino Linotype" w:eastAsia="Times New Roman" w:hAnsi="Palatino Linotype" w:cs="Calibri"/>
          <w:color w:val="000000"/>
          <w:sz w:val="21"/>
          <w:szCs w:val="21"/>
          <w:lang w:eastAsia="en-CA"/>
        </w:rPr>
        <w:t xml:space="preserve">20th Century World History 12 introduces </w:t>
      </w:r>
      <w:r>
        <w:rPr>
          <w:rFonts w:ascii="Palatino Linotype" w:eastAsia="Times New Roman" w:hAnsi="Palatino Linotype" w:cs="Calibri"/>
          <w:color w:val="000000"/>
          <w:sz w:val="21"/>
          <w:szCs w:val="21"/>
          <w:lang w:eastAsia="en-CA"/>
        </w:rPr>
        <w:t>students</w:t>
      </w:r>
      <w:r w:rsidRPr="00252459">
        <w:rPr>
          <w:rFonts w:ascii="Palatino Linotype" w:eastAsia="Times New Roman" w:hAnsi="Palatino Linotype" w:cs="Calibri"/>
          <w:color w:val="000000"/>
          <w:sz w:val="21"/>
          <w:szCs w:val="21"/>
          <w:lang w:eastAsia="en-CA"/>
        </w:rPr>
        <w:t xml:space="preserve"> to the history of the twentieth century, beginning with </w:t>
      </w:r>
      <w:r>
        <w:rPr>
          <w:rFonts w:ascii="Palatino Linotype" w:eastAsia="Times New Roman" w:hAnsi="Palatino Linotype" w:cs="Calibri"/>
          <w:color w:val="000000"/>
          <w:sz w:val="21"/>
          <w:szCs w:val="21"/>
          <w:lang w:eastAsia="en-CA"/>
        </w:rPr>
        <w:t>World War I, and ending with the September 11</w:t>
      </w:r>
      <w:r w:rsidRPr="00252459">
        <w:rPr>
          <w:rFonts w:ascii="Palatino Linotype" w:eastAsia="Times New Roman" w:hAnsi="Palatino Linotype" w:cs="Calibri"/>
          <w:color w:val="000000"/>
          <w:sz w:val="21"/>
          <w:szCs w:val="21"/>
          <w:vertAlign w:val="superscript"/>
          <w:lang w:eastAsia="en-CA"/>
        </w:rPr>
        <w:t>th</w:t>
      </w:r>
      <w:r>
        <w:rPr>
          <w:rFonts w:ascii="Palatino Linotype" w:eastAsia="Times New Roman" w:hAnsi="Palatino Linotype" w:cs="Calibri"/>
          <w:color w:val="000000"/>
          <w:sz w:val="21"/>
          <w:szCs w:val="21"/>
          <w:lang w:eastAsia="en-CA"/>
        </w:rPr>
        <w:t xml:space="preserve"> terror attacks.  St</w:t>
      </w:r>
      <w:r w:rsidRPr="00252459">
        <w:rPr>
          <w:rFonts w:ascii="Palatino Linotype" w:eastAsia="Times New Roman" w:hAnsi="Palatino Linotype" w:cs="Calibri"/>
          <w:color w:val="000000"/>
          <w:sz w:val="21"/>
          <w:szCs w:val="21"/>
          <w:lang w:eastAsia="en-CA"/>
        </w:rPr>
        <w:t xml:space="preserve">udents will </w:t>
      </w:r>
      <w:r>
        <w:rPr>
          <w:rFonts w:ascii="Palatino Linotype" w:eastAsia="Times New Roman" w:hAnsi="Palatino Linotype" w:cs="Calibri"/>
          <w:color w:val="000000"/>
          <w:sz w:val="21"/>
          <w:szCs w:val="21"/>
          <w:lang w:eastAsia="en-CA"/>
        </w:rPr>
        <w:t>learn the skills necessary to interpret historical events</w:t>
      </w:r>
      <w:r w:rsidRPr="00252459">
        <w:rPr>
          <w:rFonts w:ascii="Palatino Linotype" w:eastAsia="Times New Roman" w:hAnsi="Palatino Linotype" w:cs="Calibri"/>
          <w:color w:val="000000"/>
          <w:sz w:val="21"/>
          <w:szCs w:val="21"/>
          <w:lang w:eastAsia="en-CA"/>
        </w:rPr>
        <w:t xml:space="preserve"> — how to ensure historical information is accurate and relevant and how to clear, logical arguments based on a knowledge of the events</w:t>
      </w:r>
      <w:r w:rsidR="00787985">
        <w:rPr>
          <w:rFonts w:ascii="Palatino Linotype" w:eastAsia="Times New Roman" w:hAnsi="Palatino Linotype" w:cs="Calibri"/>
          <w:color w:val="000000"/>
          <w:sz w:val="21"/>
          <w:szCs w:val="21"/>
          <w:lang w:eastAsia="en-CA"/>
        </w:rPr>
        <w:t>.</w:t>
      </w:r>
      <w:r w:rsidR="002D3AF8" w:rsidRPr="002B3DCC">
        <w:rPr>
          <w:rFonts w:ascii="Palatino Linotype" w:eastAsia="Times New Roman" w:hAnsi="Palatino Linotype" w:cs="Calibri"/>
          <w:color w:val="000000"/>
          <w:sz w:val="21"/>
          <w:szCs w:val="21"/>
          <w:lang w:eastAsia="en-CA"/>
        </w:rPr>
        <w:t xml:space="preserve">  All elements of the </w:t>
      </w:r>
      <w:r>
        <w:rPr>
          <w:rFonts w:ascii="Palatino Linotype" w:eastAsia="Times New Roman" w:hAnsi="Palatino Linotype" w:cs="Calibri"/>
          <w:color w:val="000000"/>
          <w:sz w:val="21"/>
          <w:szCs w:val="21"/>
          <w:lang w:eastAsia="en-CA"/>
        </w:rPr>
        <w:t>course</w:t>
      </w:r>
      <w:r w:rsidR="002D3AF8" w:rsidRPr="002B3DCC">
        <w:rPr>
          <w:rFonts w:ascii="Palatino Linotype" w:eastAsia="Times New Roman" w:hAnsi="Palatino Linotype" w:cs="Calibri"/>
          <w:color w:val="000000"/>
          <w:sz w:val="21"/>
          <w:szCs w:val="21"/>
          <w:lang w:eastAsia="en-CA"/>
        </w:rPr>
        <w:t xml:space="preserve"> are built on two foundations:       </w:t>
      </w:r>
    </w:p>
    <w:p w14:paraId="29A5A2AF" w14:textId="77777777" w:rsidR="002D3AF8" w:rsidRPr="002B3DCC" w:rsidRDefault="002D3AF8" w:rsidP="002D3AF8">
      <w:pPr>
        <w:shd w:val="clear" w:color="auto" w:fill="FFFFFF"/>
        <w:spacing w:after="0" w:line="240" w:lineRule="auto"/>
        <w:ind w:left="135" w:right="282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b/>
          <w:bCs/>
          <w:color w:val="000000"/>
          <w:sz w:val="21"/>
          <w:szCs w:val="21"/>
          <w:lang w:eastAsia="en-CA"/>
        </w:rPr>
        <w:t>Big Ideas</w:t>
      </w:r>
      <w:r w:rsidRPr="002B3DCC">
        <w:rPr>
          <w:rFonts w:ascii="Palatino Linotype" w:eastAsia="Times New Roman" w:hAnsi="Palatino Linotype" w:cs="Calibri"/>
          <w:color w:val="000000"/>
          <w:sz w:val="21"/>
          <w:szCs w:val="21"/>
          <w:lang w:eastAsia="en-CA"/>
        </w:rPr>
        <w:t> – concepts that students will understand by the end of their studies      </w:t>
      </w:r>
    </w:p>
    <w:p w14:paraId="525ED4FC" w14:textId="77777777" w:rsidR="002D3AF8" w:rsidRPr="002B3DCC" w:rsidRDefault="002D3AF8" w:rsidP="002D3AF8">
      <w:pPr>
        <w:shd w:val="clear" w:color="auto" w:fill="FFFFFF"/>
        <w:spacing w:after="0" w:line="240" w:lineRule="auto"/>
        <w:ind w:left="135" w:right="282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b/>
          <w:bCs/>
          <w:color w:val="000000"/>
          <w:sz w:val="21"/>
          <w:szCs w:val="21"/>
          <w:lang w:eastAsia="en-CA"/>
        </w:rPr>
        <w:t>Core Competencies</w:t>
      </w:r>
      <w:r w:rsidRPr="002B3DCC">
        <w:rPr>
          <w:rFonts w:ascii="Palatino Linotype" w:eastAsia="Times New Roman" w:hAnsi="Palatino Linotype" w:cs="Calibri"/>
          <w:color w:val="000000"/>
          <w:sz w:val="21"/>
          <w:szCs w:val="21"/>
          <w:lang w:eastAsia="en-CA"/>
        </w:rPr>
        <w:t> – skills that students will use throughout their lives.       </w:t>
      </w:r>
    </w:p>
    <w:p w14:paraId="1B1DB758" w14:textId="56E7A675" w:rsidR="002D3AF8" w:rsidRDefault="002D3AF8" w:rsidP="002D3AF8">
      <w:pPr>
        <w:shd w:val="clear" w:color="auto" w:fill="FFFFFF"/>
        <w:spacing w:after="0" w:line="240" w:lineRule="auto"/>
        <w:ind w:left="135" w:right="300"/>
        <w:textAlignment w:val="baseline"/>
        <w:rPr>
          <w:rFonts w:ascii="Palatino Linotype" w:eastAsia="Times New Roman" w:hAnsi="Palatino Linotype" w:cs="Calibri"/>
          <w:color w:val="000000"/>
          <w:sz w:val="21"/>
          <w:szCs w:val="21"/>
          <w:lang w:eastAsia="en-CA"/>
        </w:rPr>
      </w:pPr>
      <w:r w:rsidRPr="002B3DCC">
        <w:rPr>
          <w:rFonts w:ascii="Palatino Linotype" w:eastAsia="Times New Roman" w:hAnsi="Palatino Linotype" w:cs="Calibri"/>
          <w:color w:val="000000"/>
          <w:sz w:val="21"/>
          <w:szCs w:val="21"/>
          <w:lang w:eastAsia="en-CA"/>
        </w:rPr>
        <w:t xml:space="preserve">The B.C. Ministry </w:t>
      </w:r>
      <w:r w:rsidR="00787985">
        <w:rPr>
          <w:rFonts w:ascii="Palatino Linotype" w:eastAsia="Times New Roman" w:hAnsi="Palatino Linotype" w:cs="Calibri"/>
          <w:color w:val="000000"/>
          <w:sz w:val="21"/>
          <w:szCs w:val="21"/>
          <w:lang w:eastAsia="en-CA"/>
        </w:rPr>
        <w:t>of Education has</w:t>
      </w:r>
      <w:r w:rsidRPr="002B3DCC">
        <w:rPr>
          <w:rFonts w:ascii="Palatino Linotype" w:eastAsia="Times New Roman" w:hAnsi="Palatino Linotype" w:cs="Calibri"/>
          <w:color w:val="000000"/>
          <w:sz w:val="21"/>
          <w:szCs w:val="21"/>
          <w:lang w:eastAsia="en-CA"/>
        </w:rPr>
        <w:t xml:space="preserve"> identified three </w:t>
      </w:r>
      <w:r w:rsidRPr="002B3DCC">
        <w:rPr>
          <w:rFonts w:ascii="Palatino Linotype" w:eastAsia="Times New Roman" w:hAnsi="Palatino Linotype" w:cs="Calibri"/>
          <w:color w:val="2E5496"/>
          <w:sz w:val="21"/>
          <w:szCs w:val="21"/>
          <w:lang w:eastAsia="en-CA"/>
        </w:rPr>
        <w:t>Core Competencies</w:t>
      </w:r>
      <w:r w:rsidRPr="002B3DCC">
        <w:rPr>
          <w:rFonts w:ascii="Palatino Linotype" w:eastAsia="Times New Roman" w:hAnsi="Palatino Linotype" w:cs="Calibri"/>
          <w:color w:val="0463C1"/>
          <w:sz w:val="21"/>
          <w:szCs w:val="21"/>
          <w:u w:val="single"/>
          <w:lang w:eastAsia="en-CA"/>
        </w:rPr>
        <w:t> </w:t>
      </w:r>
      <w:r w:rsidRPr="002B3DCC">
        <w:rPr>
          <w:rFonts w:ascii="Palatino Linotype" w:eastAsia="Times New Roman" w:hAnsi="Palatino Linotype" w:cs="Calibri"/>
          <w:color w:val="000000"/>
          <w:sz w:val="21"/>
          <w:szCs w:val="21"/>
          <w:lang w:eastAsia="en-CA"/>
        </w:rPr>
        <w:t>that students will develop through the process of their education.  These </w:t>
      </w:r>
      <w:r w:rsidRPr="002B3DCC">
        <w:rPr>
          <w:rFonts w:ascii="Palatino Linotype" w:eastAsia="Times New Roman" w:hAnsi="Palatino Linotype" w:cs="Calibri"/>
          <w:color w:val="4471C4"/>
          <w:sz w:val="21"/>
          <w:szCs w:val="21"/>
          <w:lang w:eastAsia="en-CA"/>
        </w:rPr>
        <w:t>Core Competencies</w:t>
      </w:r>
      <w:r w:rsidRPr="002B3DCC">
        <w:rPr>
          <w:rFonts w:ascii="Palatino Linotype" w:eastAsia="Times New Roman" w:hAnsi="Palatino Linotype" w:cs="Calibri"/>
          <w:color w:val="000000"/>
          <w:sz w:val="21"/>
          <w:szCs w:val="21"/>
          <w:lang w:eastAsia="en-CA"/>
        </w:rPr>
        <w:t> are </w:t>
      </w:r>
      <w:r w:rsidRPr="002B3DCC">
        <w:rPr>
          <w:rFonts w:ascii="Palatino Linotype" w:eastAsia="Times New Roman" w:hAnsi="Palatino Linotype" w:cs="Calibri"/>
          <w:i/>
          <w:iCs/>
          <w:color w:val="4471C4"/>
          <w:sz w:val="21"/>
          <w:szCs w:val="21"/>
          <w:lang w:eastAsia="en-CA"/>
        </w:rPr>
        <w:t>Communication, Thinking</w:t>
      </w:r>
      <w:r w:rsidRPr="002B3DCC">
        <w:rPr>
          <w:rFonts w:ascii="Palatino Linotype" w:eastAsia="Times New Roman" w:hAnsi="Palatino Linotype" w:cs="Calibri"/>
          <w:color w:val="000000"/>
          <w:sz w:val="21"/>
          <w:szCs w:val="21"/>
          <w:lang w:eastAsia="en-CA"/>
        </w:rPr>
        <w:t> (both Creative and Critical thinking), and </w:t>
      </w:r>
      <w:r w:rsidRPr="002B3DCC">
        <w:rPr>
          <w:rFonts w:ascii="Palatino Linotype" w:eastAsia="Times New Roman" w:hAnsi="Palatino Linotype" w:cs="Calibri"/>
          <w:i/>
          <w:iCs/>
          <w:color w:val="4471C4"/>
          <w:sz w:val="21"/>
          <w:szCs w:val="21"/>
          <w:lang w:eastAsia="en-CA"/>
        </w:rPr>
        <w:t>Personal and Social</w:t>
      </w:r>
      <w:r w:rsidRPr="002B3DCC">
        <w:rPr>
          <w:rFonts w:ascii="Palatino Linotype" w:eastAsia="Times New Roman" w:hAnsi="Palatino Linotype" w:cs="Calibri"/>
          <w:color w:val="000000"/>
          <w:sz w:val="21"/>
          <w:szCs w:val="21"/>
          <w:lang w:eastAsia="en-CA"/>
        </w:rPr>
        <w:t xml:space="preserve"> (encompassing Positive Personal &amp; Cultural Identity, Personal Awareness &amp; Responsibility, and Social </w:t>
      </w:r>
      <w:r w:rsidR="00787985">
        <w:rPr>
          <w:rFonts w:ascii="Palatino Linotype" w:eastAsia="Times New Roman" w:hAnsi="Palatino Linotype" w:cs="Calibri"/>
          <w:color w:val="000000"/>
          <w:sz w:val="21"/>
          <w:szCs w:val="21"/>
          <w:lang w:eastAsia="en-CA"/>
        </w:rPr>
        <w:t xml:space="preserve">Awareness and </w:t>
      </w:r>
      <w:r w:rsidRPr="002B3DCC">
        <w:rPr>
          <w:rFonts w:ascii="Palatino Linotype" w:eastAsia="Times New Roman" w:hAnsi="Palatino Linotype" w:cs="Calibri"/>
          <w:color w:val="000000"/>
          <w:sz w:val="21"/>
          <w:szCs w:val="21"/>
          <w:lang w:eastAsia="en-CA"/>
        </w:rPr>
        <w:t>Responsibility).     </w:t>
      </w:r>
    </w:p>
    <w:p w14:paraId="5E0F5EBE" w14:textId="77777777" w:rsidR="002D3AF8" w:rsidRPr="002B3DCC" w:rsidRDefault="002D3AF8" w:rsidP="002D3AF8">
      <w:pPr>
        <w:shd w:val="clear" w:color="auto" w:fill="FFFFFF"/>
        <w:spacing w:after="0" w:line="240" w:lineRule="auto"/>
        <w:ind w:right="300"/>
        <w:textAlignment w:val="baseline"/>
        <w:rPr>
          <w:rFonts w:ascii="Palatino Linotype" w:eastAsia="Times New Roman" w:hAnsi="Palatino Linotype" w:cs="Segoe UI"/>
          <w:color w:val="000000"/>
          <w:sz w:val="21"/>
          <w:szCs w:val="21"/>
          <w:lang w:eastAsia="en-CA"/>
        </w:rPr>
      </w:pPr>
    </w:p>
    <w:p w14:paraId="0EB28C92" w14:textId="689D8BC0" w:rsidR="002D3AF8" w:rsidRPr="002B3DCC" w:rsidRDefault="002D3AF8" w:rsidP="002D3AF8">
      <w:pPr>
        <w:shd w:val="clear" w:color="auto" w:fill="FFFFFF"/>
        <w:spacing w:after="0" w:line="240" w:lineRule="auto"/>
        <w:ind w:left="135" w:right="300"/>
        <w:textAlignment w:val="baseline"/>
        <w:rPr>
          <w:rFonts w:ascii="Palatino Linotype" w:eastAsia="Times New Roman" w:hAnsi="Palatino Linotype" w:cs="Calibri"/>
          <w:color w:val="000000"/>
          <w:sz w:val="21"/>
          <w:szCs w:val="21"/>
          <w:lang w:eastAsia="en-CA"/>
        </w:rPr>
      </w:pPr>
      <w:r w:rsidRPr="002B3DCC">
        <w:rPr>
          <w:rFonts w:ascii="Palatino Linotype" w:eastAsia="Times New Roman" w:hAnsi="Palatino Linotype" w:cs="Calibri"/>
          <w:color w:val="000000"/>
          <w:sz w:val="21"/>
          <w:szCs w:val="21"/>
          <w:lang w:eastAsia="en-CA"/>
        </w:rPr>
        <w:t xml:space="preserve">There are </w:t>
      </w:r>
      <w:r w:rsidR="00C8245C">
        <w:rPr>
          <w:rFonts w:ascii="Palatino Linotype" w:eastAsia="Times New Roman" w:hAnsi="Palatino Linotype" w:cs="Calibri"/>
          <w:color w:val="000000"/>
          <w:sz w:val="21"/>
          <w:szCs w:val="21"/>
          <w:lang w:eastAsia="en-CA"/>
        </w:rPr>
        <w:t>three</w:t>
      </w:r>
      <w:r w:rsidRPr="002B3DCC">
        <w:rPr>
          <w:rFonts w:ascii="Palatino Linotype" w:eastAsia="Times New Roman" w:hAnsi="Palatino Linotype" w:cs="Calibri"/>
          <w:color w:val="000000"/>
          <w:sz w:val="21"/>
          <w:szCs w:val="21"/>
          <w:lang w:eastAsia="en-CA"/>
        </w:rPr>
        <w:t> </w:t>
      </w:r>
      <w:r w:rsidRPr="002B3DCC">
        <w:rPr>
          <w:rFonts w:ascii="Palatino Linotype" w:eastAsia="Times New Roman" w:hAnsi="Palatino Linotype" w:cs="Calibri"/>
          <w:color w:val="4471C4"/>
          <w:sz w:val="21"/>
          <w:szCs w:val="21"/>
          <w:lang w:eastAsia="en-CA"/>
        </w:rPr>
        <w:t>Big Ideas</w:t>
      </w:r>
      <w:r w:rsidRPr="002B3DCC">
        <w:rPr>
          <w:rFonts w:ascii="Palatino Linotype" w:eastAsia="Times New Roman" w:hAnsi="Palatino Linotype" w:cs="Calibri"/>
          <w:color w:val="000000"/>
          <w:sz w:val="21"/>
          <w:szCs w:val="21"/>
          <w:lang w:eastAsia="en-CA"/>
        </w:rPr>
        <w:t xml:space="preserve"> that drive the curriculum skills and materials in the </w:t>
      </w:r>
      <w:r w:rsidR="00252459">
        <w:rPr>
          <w:rFonts w:ascii="Palatino Linotype" w:eastAsia="Times New Roman" w:hAnsi="Palatino Linotype" w:cs="Calibri"/>
          <w:color w:val="000000"/>
          <w:sz w:val="21"/>
          <w:szCs w:val="21"/>
          <w:lang w:eastAsia="en-CA"/>
        </w:rPr>
        <w:t>20</w:t>
      </w:r>
      <w:r w:rsidR="00252459" w:rsidRPr="00252459">
        <w:rPr>
          <w:rFonts w:ascii="Palatino Linotype" w:eastAsia="Times New Roman" w:hAnsi="Palatino Linotype" w:cs="Calibri"/>
          <w:color w:val="000000"/>
          <w:sz w:val="21"/>
          <w:szCs w:val="21"/>
          <w:vertAlign w:val="superscript"/>
          <w:lang w:eastAsia="en-CA"/>
        </w:rPr>
        <w:t>th</w:t>
      </w:r>
      <w:r w:rsidR="00252459">
        <w:rPr>
          <w:rFonts w:ascii="Palatino Linotype" w:eastAsia="Times New Roman" w:hAnsi="Palatino Linotype" w:cs="Calibri"/>
          <w:color w:val="000000"/>
          <w:sz w:val="21"/>
          <w:szCs w:val="21"/>
          <w:lang w:eastAsia="en-CA"/>
        </w:rPr>
        <w:t xml:space="preserve"> Century World History 12</w:t>
      </w:r>
      <w:r>
        <w:rPr>
          <w:rFonts w:ascii="Palatino Linotype" w:eastAsia="Times New Roman" w:hAnsi="Palatino Linotype" w:cs="Calibri"/>
          <w:color w:val="000000"/>
          <w:sz w:val="21"/>
          <w:szCs w:val="21"/>
          <w:lang w:eastAsia="en-CA"/>
        </w:rPr>
        <w:t>:</w:t>
      </w:r>
    </w:p>
    <w:p w14:paraId="72C785F1" w14:textId="77777777" w:rsidR="002D3AF8" w:rsidRPr="002B3DCC" w:rsidRDefault="002D3AF8" w:rsidP="002D3AF8">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Segoe UI"/>
          <w:color w:val="000000"/>
          <w:sz w:val="21"/>
          <w:szCs w:val="21"/>
          <w:lang w:eastAsia="en-CA"/>
        </w:rPr>
        <w:t>     </w:t>
      </w:r>
    </w:p>
    <w:p w14:paraId="6B6A64A3" w14:textId="20B844F6" w:rsidR="002D3AF8" w:rsidRPr="00FB0206" w:rsidRDefault="005947BB" w:rsidP="002D3AF8">
      <w:pPr>
        <w:pStyle w:val="ListParagraph"/>
        <w:numPr>
          <w:ilvl w:val="0"/>
          <w:numId w:val="1"/>
        </w:numPr>
        <w:shd w:val="clear" w:color="auto" w:fill="FFFFFF"/>
        <w:spacing w:after="0" w:line="240" w:lineRule="auto"/>
        <w:ind w:right="300"/>
        <w:textAlignment w:val="baseline"/>
        <w:rPr>
          <w:rFonts w:ascii="Palatino Linotype" w:eastAsia="Times New Roman" w:hAnsi="Palatino Linotype" w:cs="Segoe UI"/>
          <w:color w:val="000000"/>
          <w:sz w:val="21"/>
          <w:szCs w:val="21"/>
          <w:lang w:eastAsia="en-CA"/>
        </w:rPr>
      </w:pPr>
      <w:r w:rsidRPr="005947BB">
        <w:rPr>
          <w:rFonts w:ascii="Palatino Linotype" w:eastAsia="Times New Roman" w:hAnsi="Palatino Linotype" w:cs="Segoe UI"/>
          <w:color w:val="000000"/>
          <w:sz w:val="21"/>
          <w:szCs w:val="21"/>
          <w:lang w:eastAsia="en-CA"/>
        </w:rPr>
        <w:t>Nationalist movements can unite people in common causes or lead to intense conflict between different groups.</w:t>
      </w:r>
      <w:r w:rsidR="002D3AF8" w:rsidRPr="00FB0206">
        <w:rPr>
          <w:rFonts w:ascii="Palatino Linotype" w:eastAsia="Times New Roman" w:hAnsi="Palatino Linotype" w:cs="Segoe UI"/>
          <w:color w:val="000000"/>
          <w:sz w:val="21"/>
          <w:szCs w:val="21"/>
          <w:lang w:eastAsia="en-CA"/>
        </w:rPr>
        <w:t> </w:t>
      </w:r>
    </w:p>
    <w:p w14:paraId="6BA3A53E" w14:textId="77777777" w:rsidR="002D3AF8" w:rsidRDefault="002D3AF8" w:rsidP="002D3AF8">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p>
    <w:p w14:paraId="00072840" w14:textId="48D9A22F" w:rsidR="002D3AF8" w:rsidRPr="00FB0206" w:rsidRDefault="005947BB" w:rsidP="002D3AF8">
      <w:pPr>
        <w:pStyle w:val="ListParagraph"/>
        <w:numPr>
          <w:ilvl w:val="0"/>
          <w:numId w:val="1"/>
        </w:numPr>
        <w:shd w:val="clear" w:color="auto" w:fill="FFFFFF"/>
        <w:spacing w:after="0" w:line="240" w:lineRule="auto"/>
        <w:ind w:right="300"/>
        <w:textAlignment w:val="baseline"/>
        <w:rPr>
          <w:rFonts w:ascii="Palatino Linotype" w:eastAsia="Times New Roman" w:hAnsi="Palatino Linotype" w:cs="Segoe UI"/>
          <w:color w:val="000000"/>
          <w:sz w:val="21"/>
          <w:szCs w:val="21"/>
          <w:lang w:eastAsia="en-CA"/>
        </w:rPr>
      </w:pPr>
      <w:r w:rsidRPr="005947BB">
        <w:rPr>
          <w:rFonts w:ascii="Palatino Linotype" w:eastAsia="Times New Roman" w:hAnsi="Palatino Linotype" w:cs="Segoe UI"/>
          <w:color w:val="000000"/>
          <w:sz w:val="21"/>
          <w:szCs w:val="21"/>
          <w:lang w:eastAsia="en-CA"/>
        </w:rPr>
        <w:t>The rapid development and proliferation of technology in the 20th century led to profound social, economic, and political changes.</w:t>
      </w:r>
    </w:p>
    <w:p w14:paraId="2D9FC1F1" w14:textId="77777777" w:rsidR="002D3AF8" w:rsidRDefault="002D3AF8" w:rsidP="002D3AF8">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p>
    <w:p w14:paraId="64E01836" w14:textId="5EE5C990" w:rsidR="002D3AF8" w:rsidRPr="00FB0206" w:rsidRDefault="0086167D" w:rsidP="002D3AF8">
      <w:pPr>
        <w:pStyle w:val="ListParagraph"/>
        <w:numPr>
          <w:ilvl w:val="0"/>
          <w:numId w:val="1"/>
        </w:numPr>
        <w:shd w:val="clear" w:color="auto" w:fill="FFFFFF"/>
        <w:spacing w:after="0" w:line="240" w:lineRule="auto"/>
        <w:ind w:right="300"/>
        <w:textAlignment w:val="baseline"/>
        <w:rPr>
          <w:rFonts w:ascii="Palatino Linotype" w:eastAsia="Times New Roman" w:hAnsi="Palatino Linotype" w:cs="Segoe UI"/>
          <w:color w:val="000000"/>
          <w:sz w:val="21"/>
          <w:szCs w:val="21"/>
          <w:lang w:eastAsia="en-CA"/>
        </w:rPr>
      </w:pPr>
      <w:r w:rsidRPr="0086167D">
        <w:rPr>
          <w:rFonts w:ascii="Palatino Linotype" w:eastAsia="Times New Roman" w:hAnsi="Palatino Linotype" w:cs="Segoe UI"/>
          <w:color w:val="000000"/>
          <w:sz w:val="21"/>
          <w:szCs w:val="21"/>
          <w:lang w:eastAsia="en-CA"/>
        </w:rPr>
        <w:t>The breakdown of long-standing empires created new economic and political systems.</w:t>
      </w:r>
    </w:p>
    <w:p w14:paraId="040DB90C" w14:textId="77777777" w:rsidR="002D3AF8" w:rsidRPr="002B3DCC" w:rsidRDefault="002D3AF8" w:rsidP="002D3AF8">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p>
    <w:p w14:paraId="3278B6F8" w14:textId="77777777" w:rsidR="002D3AF8" w:rsidRPr="002B3DCC" w:rsidRDefault="002D3AF8" w:rsidP="002D3AF8">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1FBDD03A" w14:textId="77777777" w:rsidR="0055148E" w:rsidRPr="009702D4" w:rsidRDefault="0055148E" w:rsidP="0055148E">
      <w:pPr>
        <w:shd w:val="clear" w:color="auto" w:fill="FFFFFF"/>
        <w:spacing w:after="0" w:line="240" w:lineRule="auto"/>
        <w:textAlignment w:val="baseline"/>
        <w:rPr>
          <w:rFonts w:ascii="Palatino Linotype" w:eastAsia="Times New Roman" w:hAnsi="Palatino Linotype" w:cs="Calibri"/>
          <w:color w:val="2E5496"/>
          <w:sz w:val="21"/>
          <w:szCs w:val="21"/>
          <w:lang w:eastAsia="en-CA"/>
        </w:rPr>
      </w:pPr>
      <w:r w:rsidRPr="002B3DCC">
        <w:rPr>
          <w:rFonts w:ascii="Palatino Linotype" w:eastAsia="Times New Roman" w:hAnsi="Palatino Linotype" w:cs="Calibri"/>
          <w:color w:val="2E5496"/>
          <w:sz w:val="21"/>
          <w:szCs w:val="21"/>
          <w:lang w:eastAsia="en-CA"/>
        </w:rPr>
        <w:lastRenderedPageBreak/>
        <w:t>Course Goals      </w:t>
      </w:r>
    </w:p>
    <w:p w14:paraId="4FEA1703" w14:textId="77777777" w:rsidR="0055148E" w:rsidRPr="002B3DCC" w:rsidRDefault="0055148E" w:rsidP="0055148E">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The goals of the course are broken down further – into </w:t>
      </w:r>
      <w:r w:rsidRPr="002B3DCC">
        <w:rPr>
          <w:rFonts w:ascii="Palatino Linotype" w:eastAsia="Times New Roman" w:hAnsi="Palatino Linotype" w:cs="Calibri"/>
          <w:color w:val="4471C4"/>
          <w:sz w:val="21"/>
          <w:szCs w:val="21"/>
          <w:lang w:eastAsia="en-CA"/>
        </w:rPr>
        <w:t>Curricular Competencies</w:t>
      </w:r>
      <w:r w:rsidRPr="002B3DCC">
        <w:rPr>
          <w:rFonts w:ascii="Palatino Linotype" w:eastAsia="Times New Roman" w:hAnsi="Palatino Linotype" w:cs="Calibri"/>
          <w:color w:val="000000"/>
          <w:sz w:val="21"/>
          <w:szCs w:val="21"/>
          <w:lang w:eastAsia="en-CA"/>
        </w:rPr>
        <w:t> (things students will need to be able to </w:t>
      </w:r>
      <w:r w:rsidRPr="002B3DCC">
        <w:rPr>
          <w:rFonts w:ascii="Palatino Linotype" w:eastAsia="Times New Roman" w:hAnsi="Palatino Linotype" w:cs="Calibri"/>
          <w:b/>
          <w:bCs/>
          <w:color w:val="000000"/>
          <w:sz w:val="21"/>
          <w:szCs w:val="21"/>
          <w:lang w:eastAsia="en-CA"/>
        </w:rPr>
        <w:t>do</w:t>
      </w:r>
      <w:r w:rsidRPr="002B3DCC">
        <w:rPr>
          <w:rFonts w:ascii="Palatino Linotype" w:eastAsia="Times New Roman" w:hAnsi="Palatino Linotype" w:cs="Calibri"/>
          <w:color w:val="000000"/>
          <w:sz w:val="21"/>
          <w:szCs w:val="21"/>
          <w:lang w:eastAsia="en-CA"/>
        </w:rPr>
        <w:t>) and </w:t>
      </w:r>
      <w:r w:rsidRPr="002B3DCC">
        <w:rPr>
          <w:rFonts w:ascii="Palatino Linotype" w:eastAsia="Times New Roman" w:hAnsi="Palatino Linotype" w:cs="Calibri"/>
          <w:color w:val="4471C4"/>
          <w:sz w:val="21"/>
          <w:szCs w:val="21"/>
          <w:lang w:eastAsia="en-CA"/>
        </w:rPr>
        <w:t>Content</w:t>
      </w:r>
      <w:r w:rsidRPr="002B3DCC">
        <w:rPr>
          <w:rFonts w:ascii="Palatino Linotype" w:eastAsia="Times New Roman" w:hAnsi="Palatino Linotype" w:cs="Calibri"/>
          <w:color w:val="000000"/>
          <w:sz w:val="21"/>
          <w:szCs w:val="21"/>
          <w:lang w:eastAsia="en-CA"/>
        </w:rPr>
        <w:t> (information that students will need to </w:t>
      </w:r>
      <w:r w:rsidRPr="002B3DCC">
        <w:rPr>
          <w:rFonts w:ascii="Palatino Linotype" w:eastAsia="Times New Roman" w:hAnsi="Palatino Linotype" w:cs="Calibri"/>
          <w:b/>
          <w:bCs/>
          <w:color w:val="000000"/>
          <w:sz w:val="21"/>
          <w:szCs w:val="21"/>
          <w:lang w:eastAsia="en-CA"/>
        </w:rPr>
        <w:t>know</w:t>
      </w:r>
      <w:r w:rsidRPr="002B3DCC">
        <w:rPr>
          <w:rFonts w:ascii="Palatino Linotype" w:eastAsia="Times New Roman" w:hAnsi="Palatino Linotype" w:cs="Calibri"/>
          <w:color w:val="000000"/>
          <w:sz w:val="21"/>
          <w:szCs w:val="21"/>
          <w:lang w:eastAsia="en-CA"/>
        </w:rPr>
        <w:t>).       </w:t>
      </w:r>
    </w:p>
    <w:p w14:paraId="6281B50A" w14:textId="62FDD1BC" w:rsidR="0055148E" w:rsidRPr="002B3DCC" w:rsidRDefault="0055148E" w:rsidP="0055148E">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The </w:t>
      </w:r>
      <w:r w:rsidRPr="002B3DCC">
        <w:rPr>
          <w:rFonts w:ascii="Palatino Linotype" w:eastAsia="Times New Roman" w:hAnsi="Palatino Linotype" w:cs="Calibri"/>
          <w:color w:val="4471C4"/>
          <w:sz w:val="21"/>
          <w:szCs w:val="21"/>
          <w:lang w:eastAsia="en-CA"/>
        </w:rPr>
        <w:t>Course Competencie</w:t>
      </w:r>
      <w:r w:rsidRPr="002B3DCC">
        <w:rPr>
          <w:rFonts w:ascii="Palatino Linotype" w:eastAsia="Times New Roman" w:hAnsi="Palatino Linotype" w:cs="Calibri"/>
          <w:i/>
          <w:iCs/>
          <w:color w:val="4471C4"/>
          <w:sz w:val="21"/>
          <w:szCs w:val="21"/>
          <w:lang w:eastAsia="en-CA"/>
        </w:rPr>
        <w:t>s</w:t>
      </w:r>
      <w:r w:rsidRPr="002B3DCC">
        <w:rPr>
          <w:rFonts w:ascii="Palatino Linotype" w:eastAsia="Times New Roman" w:hAnsi="Palatino Linotype" w:cs="Calibri"/>
          <w:color w:val="000000"/>
          <w:sz w:val="21"/>
          <w:szCs w:val="21"/>
          <w:lang w:eastAsia="en-CA"/>
        </w:rPr>
        <w:t> – the goals for what students will be able to </w:t>
      </w:r>
      <w:r w:rsidRPr="002B3DCC">
        <w:rPr>
          <w:rFonts w:ascii="Palatino Linotype" w:eastAsia="Times New Roman" w:hAnsi="Palatino Linotype" w:cs="Calibri"/>
          <w:b/>
          <w:bCs/>
          <w:i/>
          <w:iCs/>
          <w:color w:val="000000"/>
          <w:sz w:val="21"/>
          <w:szCs w:val="21"/>
          <w:lang w:eastAsia="en-CA"/>
        </w:rPr>
        <w:t>do</w:t>
      </w:r>
      <w:r w:rsidRPr="002B3DCC">
        <w:rPr>
          <w:rFonts w:ascii="Palatino Linotype" w:eastAsia="Times New Roman" w:hAnsi="Palatino Linotype" w:cs="Calibri"/>
          <w:color w:val="000000"/>
          <w:sz w:val="21"/>
          <w:szCs w:val="21"/>
          <w:lang w:eastAsia="en-CA"/>
        </w:rPr>
        <w:t xml:space="preserve"> at the end of the course of study </w:t>
      </w:r>
      <w:r w:rsidR="00745728">
        <w:rPr>
          <w:rFonts w:ascii="Palatino Linotype" w:eastAsia="Times New Roman" w:hAnsi="Palatino Linotype" w:cs="Calibri"/>
          <w:color w:val="000000"/>
          <w:sz w:val="21"/>
          <w:szCs w:val="21"/>
          <w:lang w:eastAsia="en-CA"/>
        </w:rPr>
        <w:t>–</w:t>
      </w:r>
      <w:r w:rsidRPr="002B3DCC">
        <w:rPr>
          <w:rFonts w:ascii="Palatino Linotype" w:eastAsia="Times New Roman" w:hAnsi="Palatino Linotype" w:cs="Calibri"/>
          <w:color w:val="000000"/>
          <w:sz w:val="21"/>
          <w:szCs w:val="21"/>
          <w:lang w:eastAsia="en-CA"/>
        </w:rPr>
        <w:t xml:space="preserve"> </w:t>
      </w:r>
      <w:r w:rsidR="00745728">
        <w:rPr>
          <w:rFonts w:ascii="Palatino Linotype" w:eastAsia="Times New Roman" w:hAnsi="Palatino Linotype" w:cs="Calibri"/>
          <w:color w:val="000000"/>
          <w:sz w:val="21"/>
          <w:szCs w:val="21"/>
          <w:lang w:eastAsia="en-CA"/>
        </w:rPr>
        <w:t xml:space="preserve">include: </w:t>
      </w:r>
      <w:r w:rsidRPr="002B3DCC">
        <w:rPr>
          <w:rFonts w:ascii="Palatino Linotype" w:eastAsia="Times New Roman" w:hAnsi="Palatino Linotype" w:cs="Calibri"/>
          <w:color w:val="000000"/>
          <w:sz w:val="21"/>
          <w:szCs w:val="21"/>
          <w:lang w:eastAsia="en-CA"/>
        </w:rPr>
        <w:t>       </w:t>
      </w:r>
    </w:p>
    <w:p w14:paraId="3FDB46C3" w14:textId="77777777" w:rsidR="000C4771" w:rsidRPr="000C4771" w:rsidRDefault="000C4771" w:rsidP="000C4771">
      <w:pPr>
        <w:shd w:val="clear" w:color="auto" w:fill="FFFFFF"/>
        <w:spacing w:after="0" w:line="240" w:lineRule="auto"/>
        <w:ind w:left="1245"/>
        <w:textAlignment w:val="baseline"/>
        <w:rPr>
          <w:rFonts w:ascii="Palatino Linotype" w:eastAsia="Times New Roman" w:hAnsi="Palatino Linotype" w:cs="Calibri"/>
          <w:color w:val="000000"/>
          <w:sz w:val="21"/>
          <w:szCs w:val="21"/>
          <w:lang w:eastAsia="en-CA"/>
        </w:rPr>
      </w:pPr>
      <w:r w:rsidRPr="000C4771">
        <w:rPr>
          <w:rFonts w:ascii="Palatino Linotype" w:eastAsia="Times New Roman" w:hAnsi="Palatino Linotype" w:cs="Calibri"/>
          <w:color w:val="000000"/>
          <w:sz w:val="21"/>
          <w:szCs w:val="21"/>
          <w:lang w:eastAsia="en-CA"/>
        </w:rPr>
        <w:t>Use historical inquiry processes and skills to ask questions; gather, interpret, and analyze ideas; and communicate findings and decisions</w:t>
      </w:r>
    </w:p>
    <w:p w14:paraId="5A36828D" w14:textId="77777777" w:rsidR="000C4771" w:rsidRPr="000C4771" w:rsidRDefault="000C4771" w:rsidP="000C4771">
      <w:pPr>
        <w:shd w:val="clear" w:color="auto" w:fill="FFFFFF"/>
        <w:spacing w:after="0" w:line="240" w:lineRule="auto"/>
        <w:ind w:left="1245"/>
        <w:textAlignment w:val="baseline"/>
        <w:rPr>
          <w:rFonts w:ascii="Palatino Linotype" w:eastAsia="Times New Roman" w:hAnsi="Palatino Linotype" w:cs="Calibri"/>
          <w:color w:val="000000"/>
          <w:sz w:val="21"/>
          <w:szCs w:val="21"/>
          <w:lang w:eastAsia="en-CA"/>
        </w:rPr>
      </w:pPr>
      <w:r w:rsidRPr="000C4771">
        <w:rPr>
          <w:rFonts w:ascii="Palatino Linotype" w:eastAsia="Times New Roman" w:hAnsi="Palatino Linotype" w:cs="Calibri"/>
          <w:color w:val="000000"/>
          <w:sz w:val="21"/>
          <w:szCs w:val="21"/>
          <w:lang w:eastAsia="en-CA"/>
        </w:rPr>
        <w:t>Assess the significance of people, locations, events, and developments, and compare varying perspectives on their historical significance at particular times and places, and from group to group (significance)</w:t>
      </w:r>
    </w:p>
    <w:p w14:paraId="783B41A6" w14:textId="77777777" w:rsidR="000C4771" w:rsidRPr="000C4771" w:rsidRDefault="000C4771" w:rsidP="000C4771">
      <w:pPr>
        <w:shd w:val="clear" w:color="auto" w:fill="FFFFFF"/>
        <w:spacing w:after="0" w:line="240" w:lineRule="auto"/>
        <w:ind w:left="1245"/>
        <w:textAlignment w:val="baseline"/>
        <w:rPr>
          <w:rFonts w:ascii="Palatino Linotype" w:eastAsia="Times New Roman" w:hAnsi="Palatino Linotype" w:cs="Calibri"/>
          <w:color w:val="000000"/>
          <w:sz w:val="21"/>
          <w:szCs w:val="21"/>
          <w:lang w:eastAsia="en-CA"/>
        </w:rPr>
      </w:pPr>
      <w:r w:rsidRPr="000C4771">
        <w:rPr>
          <w:rFonts w:ascii="Palatino Linotype" w:eastAsia="Times New Roman" w:hAnsi="Palatino Linotype" w:cs="Calibri"/>
          <w:color w:val="000000"/>
          <w:sz w:val="21"/>
          <w:szCs w:val="21"/>
          <w:lang w:eastAsia="en-CA"/>
        </w:rPr>
        <w:t>Assess the justification for competing historical accounts after investigating points of contention, reliability of sources, and adequacy of evidence (evidence)</w:t>
      </w:r>
    </w:p>
    <w:p w14:paraId="145262C3" w14:textId="77777777" w:rsidR="000C4771" w:rsidRPr="000C4771" w:rsidRDefault="000C4771" w:rsidP="000C4771">
      <w:pPr>
        <w:shd w:val="clear" w:color="auto" w:fill="FFFFFF"/>
        <w:spacing w:after="0" w:line="240" w:lineRule="auto"/>
        <w:ind w:left="1245"/>
        <w:textAlignment w:val="baseline"/>
        <w:rPr>
          <w:rFonts w:ascii="Palatino Linotype" w:eastAsia="Times New Roman" w:hAnsi="Palatino Linotype" w:cs="Calibri"/>
          <w:color w:val="000000"/>
          <w:sz w:val="21"/>
          <w:szCs w:val="21"/>
          <w:lang w:eastAsia="en-CA"/>
        </w:rPr>
      </w:pPr>
      <w:r w:rsidRPr="000C4771">
        <w:rPr>
          <w:rFonts w:ascii="Palatino Linotype" w:eastAsia="Times New Roman" w:hAnsi="Palatino Linotype" w:cs="Calibri"/>
          <w:color w:val="000000"/>
          <w:sz w:val="21"/>
          <w:szCs w:val="21"/>
          <w:lang w:eastAsia="en-CA"/>
        </w:rPr>
        <w:t>Compare and contrast continuities and changes for different groups at particular times and places (continuity and change)</w:t>
      </w:r>
    </w:p>
    <w:p w14:paraId="37A38438" w14:textId="77777777" w:rsidR="000C4771" w:rsidRPr="000C4771" w:rsidRDefault="000C4771" w:rsidP="000C4771">
      <w:pPr>
        <w:shd w:val="clear" w:color="auto" w:fill="FFFFFF"/>
        <w:spacing w:after="0" w:line="240" w:lineRule="auto"/>
        <w:ind w:left="1245"/>
        <w:textAlignment w:val="baseline"/>
        <w:rPr>
          <w:rFonts w:ascii="Palatino Linotype" w:eastAsia="Times New Roman" w:hAnsi="Palatino Linotype" w:cs="Calibri"/>
          <w:color w:val="000000"/>
          <w:sz w:val="21"/>
          <w:szCs w:val="21"/>
          <w:lang w:eastAsia="en-CA"/>
        </w:rPr>
      </w:pPr>
      <w:r w:rsidRPr="000C4771">
        <w:rPr>
          <w:rFonts w:ascii="Palatino Linotype" w:eastAsia="Times New Roman" w:hAnsi="Palatino Linotype" w:cs="Calibri"/>
          <w:color w:val="000000"/>
          <w:sz w:val="21"/>
          <w:szCs w:val="21"/>
          <w:lang w:eastAsia="en-CA"/>
        </w:rPr>
        <w:t>Assess how underlying conditions and the actions of individuals or groups affect events, decisions, and developments, and analyze multiple consequences (cause and consequence)</w:t>
      </w:r>
    </w:p>
    <w:p w14:paraId="171426B9" w14:textId="77777777" w:rsidR="000C4771" w:rsidRPr="000C4771" w:rsidRDefault="000C4771" w:rsidP="000C4771">
      <w:pPr>
        <w:shd w:val="clear" w:color="auto" w:fill="FFFFFF"/>
        <w:spacing w:after="0" w:line="240" w:lineRule="auto"/>
        <w:ind w:left="1245"/>
        <w:textAlignment w:val="baseline"/>
        <w:rPr>
          <w:rFonts w:ascii="Palatino Linotype" w:eastAsia="Times New Roman" w:hAnsi="Palatino Linotype" w:cs="Calibri"/>
          <w:color w:val="000000"/>
          <w:sz w:val="21"/>
          <w:szCs w:val="21"/>
          <w:lang w:eastAsia="en-CA"/>
        </w:rPr>
      </w:pPr>
      <w:r w:rsidRPr="000C4771">
        <w:rPr>
          <w:rFonts w:ascii="Palatino Linotype" w:eastAsia="Times New Roman" w:hAnsi="Palatino Linotype" w:cs="Calibri"/>
          <w:color w:val="000000"/>
          <w:sz w:val="21"/>
          <w:szCs w:val="21"/>
          <w:lang w:eastAsia="en-CA"/>
        </w:rPr>
        <w:t>Explain different perspectives on past or present people, places, issues, and events by considering prevailing norms, values, worldviews, and beliefs (perspective)</w:t>
      </w:r>
    </w:p>
    <w:p w14:paraId="603C46BB" w14:textId="6F84B01E" w:rsidR="0055148E" w:rsidRDefault="000C4771" w:rsidP="000C4771">
      <w:pPr>
        <w:shd w:val="clear" w:color="auto" w:fill="FFFFFF"/>
        <w:spacing w:after="0" w:line="240" w:lineRule="auto"/>
        <w:ind w:left="1245"/>
        <w:textAlignment w:val="baseline"/>
        <w:rPr>
          <w:rFonts w:ascii="Palatino Linotype" w:eastAsia="Times New Roman" w:hAnsi="Palatino Linotype" w:cs="Calibri"/>
          <w:color w:val="000000"/>
          <w:sz w:val="21"/>
          <w:szCs w:val="21"/>
          <w:lang w:eastAsia="en-CA"/>
        </w:rPr>
      </w:pPr>
      <w:r w:rsidRPr="000C4771">
        <w:rPr>
          <w:rFonts w:ascii="Palatino Linotype" w:eastAsia="Times New Roman" w:hAnsi="Palatino Linotype" w:cs="Calibri"/>
          <w:color w:val="000000"/>
          <w:sz w:val="21"/>
          <w:szCs w:val="21"/>
          <w:lang w:eastAsia="en-CA"/>
        </w:rPr>
        <w:t>Make reasoned ethical judgments about controversial actions in the past or present, and assess whether we have a responsibility to respond (ethical judgment)</w:t>
      </w:r>
    </w:p>
    <w:p w14:paraId="50654EF5" w14:textId="77777777" w:rsidR="00CE1E35" w:rsidRPr="000C4771" w:rsidRDefault="00CE1E35" w:rsidP="000C4771">
      <w:pPr>
        <w:shd w:val="clear" w:color="auto" w:fill="FFFFFF"/>
        <w:spacing w:after="0" w:line="240" w:lineRule="auto"/>
        <w:ind w:left="1245"/>
        <w:textAlignment w:val="baseline"/>
        <w:rPr>
          <w:rFonts w:ascii="Palatino Linotype" w:eastAsia="Times New Roman" w:hAnsi="Palatino Linotype" w:cs="Calibri"/>
          <w:color w:val="000000"/>
          <w:sz w:val="21"/>
          <w:szCs w:val="21"/>
          <w:lang w:eastAsia="en-CA"/>
        </w:rPr>
      </w:pPr>
    </w:p>
    <w:p w14:paraId="08CE4656" w14:textId="77777777" w:rsidR="009E31EF" w:rsidRDefault="00CE1E35" w:rsidP="00CE1E35">
      <w:pPr>
        <w:shd w:val="clear" w:color="auto" w:fill="FFFFFF"/>
        <w:spacing w:after="0" w:line="240" w:lineRule="auto"/>
        <w:textAlignment w:val="baseline"/>
        <w:rPr>
          <w:rFonts w:ascii="Palatino Linotype" w:eastAsia="Times New Roman" w:hAnsi="Palatino Linotype" w:cs="Calibri"/>
          <w:color w:val="2E5496"/>
          <w:sz w:val="21"/>
          <w:szCs w:val="21"/>
          <w:lang w:eastAsia="en-CA"/>
        </w:rPr>
      </w:pPr>
      <w:r w:rsidRPr="002B3DCC">
        <w:rPr>
          <w:rFonts w:ascii="Palatino Linotype" w:eastAsia="Times New Roman" w:hAnsi="Palatino Linotype" w:cs="Calibri"/>
          <w:color w:val="2E5496"/>
          <w:sz w:val="21"/>
          <w:szCs w:val="21"/>
          <w:lang w:eastAsia="en-CA"/>
        </w:rPr>
        <w:t xml:space="preserve">Assessment </w:t>
      </w:r>
      <w:r w:rsidR="000C5E26">
        <w:rPr>
          <w:rFonts w:ascii="Palatino Linotype" w:eastAsia="Times New Roman" w:hAnsi="Palatino Linotype" w:cs="Calibri"/>
          <w:color w:val="2E5496"/>
          <w:sz w:val="21"/>
          <w:szCs w:val="21"/>
          <w:lang w:eastAsia="en-CA"/>
        </w:rPr>
        <w:t xml:space="preserve">Guideline: </w:t>
      </w:r>
    </w:p>
    <w:p w14:paraId="544900CA" w14:textId="3BA63D68" w:rsidR="00975C5C" w:rsidRPr="00975C5C" w:rsidRDefault="00A528B4" w:rsidP="00975C5C">
      <w:pPr>
        <w:pStyle w:val="ListParagraph"/>
        <w:widowControl w:val="0"/>
        <w:numPr>
          <w:ilvl w:val="0"/>
          <w:numId w:val="4"/>
        </w:numPr>
        <w:tabs>
          <w:tab w:val="left" w:pos="142"/>
        </w:tabs>
        <w:autoSpaceDE w:val="0"/>
        <w:autoSpaceDN w:val="0"/>
        <w:spacing w:before="240" w:after="240" w:line="180" w:lineRule="auto"/>
        <w:ind w:left="284" w:firstLine="0"/>
        <w:contextualSpacing w:val="0"/>
        <w:jc w:val="both"/>
        <w:rPr>
          <w:rFonts w:ascii="Palatino Linotype" w:eastAsia="Trebuchet MS" w:hAnsi="Palatino Linotype" w:cs="Trebuchet MS"/>
          <w:sz w:val="21"/>
          <w:szCs w:val="21"/>
          <w:lang w:val="en-US"/>
        </w:rPr>
      </w:pPr>
      <w:r>
        <w:rPr>
          <w:rFonts w:ascii="Palatino Linotype" w:eastAsia="Trebuchet MS" w:hAnsi="Palatino Linotype" w:cs="Trebuchet MS"/>
          <w:sz w:val="21"/>
          <w:szCs w:val="21"/>
          <w:lang w:val="en-US"/>
        </w:rPr>
        <w:t>Participation</w:t>
      </w:r>
      <w:r w:rsidR="002A1F41">
        <w:rPr>
          <w:rFonts w:ascii="Palatino Linotype" w:eastAsia="Trebuchet MS" w:hAnsi="Palatino Linotype" w:cs="Trebuchet MS"/>
          <w:sz w:val="21"/>
          <w:szCs w:val="21"/>
          <w:lang w:val="en-US"/>
        </w:rPr>
        <w:t xml:space="preserve"> and Attendance</w:t>
      </w:r>
      <w:r w:rsidR="00975C5C" w:rsidRPr="00975C5C">
        <w:rPr>
          <w:rFonts w:ascii="Palatino Linotype" w:eastAsia="Trebuchet MS" w:hAnsi="Palatino Linotype" w:cs="Trebuchet MS"/>
          <w:sz w:val="21"/>
          <w:szCs w:val="21"/>
          <w:lang w:val="en-US"/>
        </w:rPr>
        <w:t xml:space="preserve">: </w:t>
      </w:r>
      <w:r w:rsidR="004E7DAA">
        <w:rPr>
          <w:rFonts w:ascii="Palatino Linotype" w:eastAsia="Trebuchet MS" w:hAnsi="Palatino Linotype" w:cs="Trebuchet MS"/>
          <w:sz w:val="21"/>
          <w:szCs w:val="21"/>
          <w:lang w:val="en-US"/>
        </w:rPr>
        <w:t>30</w:t>
      </w:r>
      <w:r w:rsidR="00492429">
        <w:rPr>
          <w:rFonts w:ascii="Palatino Linotype" w:eastAsia="Trebuchet MS" w:hAnsi="Palatino Linotype" w:cs="Trebuchet MS"/>
          <w:sz w:val="21"/>
          <w:szCs w:val="21"/>
          <w:lang w:val="en-US"/>
        </w:rPr>
        <w:t>%</w:t>
      </w:r>
    </w:p>
    <w:p w14:paraId="0FB017F5" w14:textId="7569E9B2" w:rsidR="00975C5C" w:rsidRPr="00975C5C" w:rsidRDefault="00975C5C" w:rsidP="00975C5C">
      <w:pPr>
        <w:widowControl w:val="0"/>
        <w:numPr>
          <w:ilvl w:val="0"/>
          <w:numId w:val="4"/>
        </w:numPr>
        <w:tabs>
          <w:tab w:val="left" w:pos="142"/>
        </w:tabs>
        <w:autoSpaceDE w:val="0"/>
        <w:autoSpaceDN w:val="0"/>
        <w:spacing w:before="240" w:after="240" w:line="180" w:lineRule="auto"/>
        <w:ind w:left="284" w:firstLine="0"/>
        <w:jc w:val="both"/>
        <w:rPr>
          <w:rFonts w:ascii="Palatino Linotype" w:eastAsia="Trebuchet MS" w:hAnsi="Palatino Linotype" w:cs="Trebuchet MS"/>
          <w:sz w:val="21"/>
          <w:szCs w:val="21"/>
          <w:lang w:val="en-US"/>
        </w:rPr>
      </w:pPr>
      <w:r w:rsidRPr="00975C5C">
        <w:rPr>
          <w:rFonts w:ascii="Palatino Linotype" w:eastAsia="Trebuchet MS" w:hAnsi="Palatino Linotype" w:cs="Trebuchet MS"/>
          <w:sz w:val="21"/>
          <w:szCs w:val="21"/>
          <w:lang w:val="en-US"/>
        </w:rPr>
        <w:t xml:space="preserve">Homework and In-class Written Assignments: </w:t>
      </w:r>
      <w:r w:rsidR="00546798">
        <w:rPr>
          <w:rFonts w:ascii="Palatino Linotype" w:eastAsia="Trebuchet MS" w:hAnsi="Palatino Linotype" w:cs="Trebuchet MS"/>
          <w:sz w:val="21"/>
          <w:szCs w:val="21"/>
          <w:lang w:val="en-US"/>
        </w:rPr>
        <w:t xml:space="preserve">15% </w:t>
      </w:r>
    </w:p>
    <w:p w14:paraId="7193CBEC" w14:textId="7FE6DC88" w:rsidR="00975C5C" w:rsidRPr="00975C5C" w:rsidRDefault="00982A0C" w:rsidP="00975C5C">
      <w:pPr>
        <w:widowControl w:val="0"/>
        <w:numPr>
          <w:ilvl w:val="0"/>
          <w:numId w:val="4"/>
        </w:numPr>
        <w:tabs>
          <w:tab w:val="left" w:pos="142"/>
        </w:tabs>
        <w:autoSpaceDE w:val="0"/>
        <w:autoSpaceDN w:val="0"/>
        <w:spacing w:before="240" w:after="240" w:line="180" w:lineRule="auto"/>
        <w:ind w:left="284" w:firstLine="0"/>
        <w:jc w:val="both"/>
        <w:rPr>
          <w:rFonts w:ascii="Palatino Linotype" w:eastAsia="Trebuchet MS" w:hAnsi="Palatino Linotype" w:cs="Trebuchet MS"/>
          <w:sz w:val="21"/>
          <w:szCs w:val="21"/>
          <w:lang w:val="en-US"/>
        </w:rPr>
      </w:pPr>
      <w:r>
        <w:rPr>
          <w:rFonts w:ascii="Palatino Linotype" w:eastAsia="Trebuchet MS" w:hAnsi="Palatino Linotype" w:cs="Trebuchet MS"/>
          <w:sz w:val="21"/>
          <w:szCs w:val="21"/>
          <w:lang w:val="en-US"/>
        </w:rPr>
        <w:t xml:space="preserve">Mid–Term Exam: </w:t>
      </w:r>
      <w:r w:rsidR="00492429">
        <w:rPr>
          <w:rFonts w:ascii="Palatino Linotype" w:eastAsia="Trebuchet MS" w:hAnsi="Palatino Linotype" w:cs="Trebuchet MS"/>
          <w:sz w:val="21"/>
          <w:szCs w:val="21"/>
          <w:lang w:val="en-US"/>
        </w:rPr>
        <w:t>2</w:t>
      </w:r>
      <w:r w:rsidR="00D135EE">
        <w:rPr>
          <w:rFonts w:ascii="Palatino Linotype" w:eastAsia="Trebuchet MS" w:hAnsi="Palatino Linotype" w:cs="Trebuchet MS"/>
          <w:sz w:val="21"/>
          <w:szCs w:val="21"/>
          <w:lang w:val="en-US"/>
        </w:rPr>
        <w:t>0%</w:t>
      </w:r>
    </w:p>
    <w:p w14:paraId="245C2071" w14:textId="774AA4FF" w:rsidR="00975C5C" w:rsidRPr="00975C5C" w:rsidRDefault="00982A0C" w:rsidP="00FD37CA">
      <w:pPr>
        <w:widowControl w:val="0"/>
        <w:numPr>
          <w:ilvl w:val="0"/>
          <w:numId w:val="4"/>
        </w:numPr>
        <w:tabs>
          <w:tab w:val="left" w:pos="142"/>
        </w:tabs>
        <w:autoSpaceDE w:val="0"/>
        <w:autoSpaceDN w:val="0"/>
        <w:spacing w:before="240" w:after="240" w:line="180" w:lineRule="auto"/>
        <w:ind w:left="284" w:firstLine="0"/>
        <w:jc w:val="both"/>
        <w:rPr>
          <w:rFonts w:ascii="Palatino Linotype" w:eastAsia="Trebuchet MS" w:hAnsi="Palatino Linotype" w:cs="Trebuchet MS"/>
          <w:sz w:val="21"/>
          <w:szCs w:val="21"/>
          <w:lang w:val="en-US"/>
        </w:rPr>
      </w:pPr>
      <w:r>
        <w:rPr>
          <w:rFonts w:ascii="Palatino Linotype" w:eastAsia="Trebuchet MS" w:hAnsi="Palatino Linotype" w:cs="Trebuchet MS"/>
          <w:sz w:val="21"/>
          <w:szCs w:val="21"/>
          <w:lang w:val="en-US"/>
        </w:rPr>
        <w:t>Final</w:t>
      </w:r>
      <w:r w:rsidR="00FD37CA">
        <w:rPr>
          <w:rFonts w:ascii="Palatino Linotype" w:eastAsia="Trebuchet MS" w:hAnsi="Palatino Linotype" w:cs="Trebuchet MS"/>
          <w:sz w:val="21"/>
          <w:szCs w:val="21"/>
          <w:lang w:val="en-US"/>
        </w:rPr>
        <w:t xml:space="preserve"> Exam: </w:t>
      </w:r>
      <w:r w:rsidR="00D135EE">
        <w:rPr>
          <w:rFonts w:ascii="Palatino Linotype" w:eastAsia="Trebuchet MS" w:hAnsi="Palatino Linotype" w:cs="Trebuchet MS"/>
          <w:sz w:val="21"/>
          <w:szCs w:val="21"/>
          <w:lang w:val="en-US"/>
        </w:rPr>
        <w:t xml:space="preserve">25% </w:t>
      </w:r>
    </w:p>
    <w:p w14:paraId="79A1ED86" w14:textId="20C134F6" w:rsidR="0055148E" w:rsidRPr="00975C5C" w:rsidRDefault="00975C5C" w:rsidP="00975C5C">
      <w:pPr>
        <w:widowControl w:val="0"/>
        <w:numPr>
          <w:ilvl w:val="0"/>
          <w:numId w:val="4"/>
        </w:numPr>
        <w:tabs>
          <w:tab w:val="left" w:pos="142"/>
        </w:tabs>
        <w:autoSpaceDE w:val="0"/>
        <w:autoSpaceDN w:val="0"/>
        <w:spacing w:before="240" w:after="240" w:line="180" w:lineRule="auto"/>
        <w:ind w:left="284" w:firstLine="0"/>
        <w:jc w:val="both"/>
        <w:rPr>
          <w:rFonts w:ascii="Palatino Linotype" w:eastAsia="Trebuchet MS" w:hAnsi="Palatino Linotype" w:cs="Trebuchet MS"/>
          <w:sz w:val="21"/>
          <w:szCs w:val="21"/>
          <w:lang w:val="en-US"/>
        </w:rPr>
      </w:pPr>
      <w:r w:rsidRPr="00975C5C">
        <w:rPr>
          <w:rFonts w:ascii="Palatino Linotype" w:eastAsia="Trebuchet MS" w:hAnsi="Palatino Linotype" w:cs="Trebuchet MS"/>
          <w:sz w:val="21"/>
          <w:szCs w:val="21"/>
          <w:lang w:val="en-US"/>
        </w:rPr>
        <w:t>Term Paper:</w:t>
      </w:r>
      <w:r w:rsidR="00D135EE">
        <w:rPr>
          <w:rFonts w:ascii="Palatino Linotype" w:eastAsia="Trebuchet MS" w:hAnsi="Palatino Linotype" w:cs="Trebuchet MS"/>
          <w:sz w:val="21"/>
          <w:szCs w:val="21"/>
          <w:lang w:val="en-US"/>
        </w:rPr>
        <w:t xml:space="preserve"> 1</w:t>
      </w:r>
      <w:r w:rsidR="004E7DAA">
        <w:rPr>
          <w:rFonts w:ascii="Palatino Linotype" w:eastAsia="Trebuchet MS" w:hAnsi="Palatino Linotype" w:cs="Trebuchet MS"/>
          <w:sz w:val="21"/>
          <w:szCs w:val="21"/>
          <w:lang w:val="en-US"/>
        </w:rPr>
        <w:t>0%</w:t>
      </w:r>
    </w:p>
    <w:p w14:paraId="54223945" w14:textId="77777777" w:rsidR="0055148E" w:rsidRPr="002B3DCC" w:rsidRDefault="0055148E" w:rsidP="0055148E">
      <w:pPr>
        <w:shd w:val="clear" w:color="auto" w:fill="FFFFFF"/>
        <w:spacing w:after="0" w:line="240" w:lineRule="auto"/>
        <w:textAlignment w:val="baseline"/>
        <w:rPr>
          <w:rFonts w:ascii="Palatino Linotype" w:eastAsia="Times New Roman" w:hAnsi="Palatino Linotype" w:cs="Segoe UI"/>
          <w:color w:val="2E5496"/>
          <w:sz w:val="21"/>
          <w:szCs w:val="21"/>
          <w:lang w:eastAsia="en-CA"/>
        </w:rPr>
      </w:pPr>
      <w:bookmarkStart w:id="0" w:name="_Hlk91701937"/>
      <w:r w:rsidRPr="002B3DCC">
        <w:rPr>
          <w:rFonts w:ascii="Palatino Linotype" w:eastAsia="Times New Roman" w:hAnsi="Palatino Linotype" w:cs="Calibri"/>
          <w:color w:val="2E5496"/>
          <w:sz w:val="21"/>
          <w:szCs w:val="21"/>
          <w:lang w:eastAsia="en-CA"/>
        </w:rPr>
        <w:t>Assessment &amp; Evaluation      </w:t>
      </w:r>
    </w:p>
    <w:bookmarkEnd w:id="0"/>
    <w:p w14:paraId="3FFBF531" w14:textId="77777777" w:rsidR="0055148E" w:rsidRPr="004320ED" w:rsidRDefault="0055148E" w:rsidP="0055148E">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4320ED">
        <w:rPr>
          <w:rFonts w:ascii="Palatino Linotype" w:eastAsia="Times New Roman" w:hAnsi="Palatino Linotype" w:cs="Calibri"/>
          <w:color w:val="4471C4"/>
          <w:sz w:val="21"/>
          <w:szCs w:val="21"/>
          <w:lang w:eastAsia="en-CA"/>
        </w:rPr>
        <w:t>Assessment</w:t>
      </w:r>
      <w:r w:rsidRPr="004320ED">
        <w:rPr>
          <w:rFonts w:ascii="Palatino Linotype" w:eastAsia="Times New Roman" w:hAnsi="Palatino Linotype" w:cs="Calibri"/>
          <w:color w:val="000000"/>
          <w:sz w:val="21"/>
          <w:szCs w:val="21"/>
          <w:lang w:eastAsia="en-CA"/>
        </w:rPr>
        <w:t>: happens prior to and during the learning process.  Teachers and students use the results and the feedback to improve ongoing work and achievement.  This includes regular peer and self-assessment.  </w:t>
      </w:r>
      <w:r w:rsidRPr="004320ED">
        <w:rPr>
          <w:rFonts w:ascii="Palatino Linotype" w:eastAsia="Times New Roman" w:hAnsi="Palatino Linotype" w:cs="Calibri"/>
          <w:color w:val="4471C4"/>
          <w:sz w:val="21"/>
          <w:szCs w:val="21"/>
          <w:lang w:eastAsia="en-CA"/>
        </w:rPr>
        <w:t>Evaluation</w:t>
      </w:r>
      <w:r w:rsidRPr="004320ED">
        <w:rPr>
          <w:rFonts w:ascii="Palatino Linotype" w:eastAsia="Times New Roman" w:hAnsi="Palatino Linotype" w:cs="Calibri"/>
          <w:color w:val="000000"/>
          <w:sz w:val="21"/>
          <w:szCs w:val="21"/>
          <w:lang w:eastAsia="en-CA"/>
        </w:rPr>
        <w:t>: happens late in the learning process, to determine whether or not the student has successfully achieved mastery of a skill or has truly learned information.       </w:t>
      </w:r>
    </w:p>
    <w:p w14:paraId="3FFA2C92" w14:textId="77777777" w:rsidR="0055148E" w:rsidRPr="004320ED" w:rsidRDefault="0055148E" w:rsidP="0055148E">
      <w:pPr>
        <w:shd w:val="clear" w:color="auto" w:fill="FFFFFF"/>
        <w:spacing w:after="0" w:line="240" w:lineRule="auto"/>
        <w:ind w:left="150" w:hanging="30"/>
        <w:textAlignment w:val="baseline"/>
        <w:rPr>
          <w:rFonts w:ascii="Palatino Linotype" w:eastAsia="Times New Roman" w:hAnsi="Palatino Linotype" w:cs="Segoe UI"/>
          <w:color w:val="000000"/>
          <w:sz w:val="21"/>
          <w:szCs w:val="21"/>
          <w:lang w:eastAsia="en-CA"/>
        </w:rPr>
      </w:pPr>
      <w:r w:rsidRPr="004320ED">
        <w:rPr>
          <w:rFonts w:ascii="Palatino Linotype" w:eastAsia="Times New Roman" w:hAnsi="Palatino Linotype" w:cs="Calibri"/>
          <w:color w:val="4471C4"/>
          <w:sz w:val="21"/>
          <w:szCs w:val="21"/>
          <w:lang w:eastAsia="en-CA"/>
        </w:rPr>
        <w:t>Reporting</w:t>
      </w:r>
      <w:r w:rsidRPr="004320ED">
        <w:rPr>
          <w:rFonts w:ascii="Palatino Linotype" w:eastAsia="Times New Roman" w:hAnsi="Palatino Linotype" w:cs="Calibri"/>
          <w:color w:val="000000"/>
          <w:sz w:val="21"/>
          <w:szCs w:val="21"/>
          <w:lang w:eastAsia="en-CA"/>
        </w:rPr>
        <w:t>: formal and informal reports communicate to students and their families the results of assessment and/or evaluation.       </w:t>
      </w:r>
    </w:p>
    <w:p w14:paraId="7B8CB9B9" w14:textId="77777777" w:rsidR="0055148E" w:rsidRPr="004320ED" w:rsidRDefault="0055148E" w:rsidP="0055148E">
      <w:pPr>
        <w:shd w:val="clear" w:color="auto" w:fill="FFFFFF"/>
        <w:spacing w:after="0" w:line="240" w:lineRule="auto"/>
        <w:ind w:left="165"/>
        <w:textAlignment w:val="baseline"/>
        <w:rPr>
          <w:rFonts w:ascii="Palatino Linotype" w:eastAsia="Times New Roman" w:hAnsi="Palatino Linotype" w:cs="Segoe UI"/>
          <w:color w:val="000000"/>
          <w:sz w:val="21"/>
          <w:szCs w:val="21"/>
          <w:lang w:eastAsia="en-CA"/>
        </w:rPr>
      </w:pPr>
      <w:r w:rsidRPr="004320ED">
        <w:rPr>
          <w:rFonts w:ascii="Palatino Linotype" w:eastAsia="Times New Roman" w:hAnsi="Palatino Linotype" w:cs="Calibri"/>
          <w:color w:val="000000"/>
          <w:sz w:val="21"/>
          <w:szCs w:val="21"/>
          <w:lang w:eastAsia="en-CA"/>
        </w:rPr>
        <w:t>      </w:t>
      </w:r>
    </w:p>
    <w:p w14:paraId="60BDE27E" w14:textId="77777777" w:rsidR="0055148E" w:rsidRPr="004320ED" w:rsidRDefault="0055148E" w:rsidP="0055148E">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4320ED">
        <w:rPr>
          <w:rFonts w:ascii="Palatino Linotype" w:eastAsia="Times New Roman" w:hAnsi="Palatino Linotype" w:cs="Calibri"/>
          <w:color w:val="000000"/>
          <w:sz w:val="21"/>
          <w:szCs w:val="21"/>
          <w:lang w:eastAsia="en-CA"/>
        </w:rPr>
        <w:t>Assessment</w:t>
      </w:r>
      <w:r w:rsidRPr="004320ED">
        <w:rPr>
          <w:rFonts w:ascii="Palatino Linotype" w:eastAsia="Times New Roman" w:hAnsi="Palatino Linotype" w:cs="Calibri"/>
          <w:color w:val="4471C4"/>
          <w:sz w:val="21"/>
          <w:szCs w:val="21"/>
          <w:lang w:eastAsia="en-CA"/>
        </w:rPr>
        <w:t>, </w:t>
      </w:r>
      <w:r w:rsidRPr="004320ED">
        <w:rPr>
          <w:rFonts w:ascii="Palatino Linotype" w:eastAsia="Times New Roman" w:hAnsi="Palatino Linotype" w:cs="Calibri"/>
          <w:color w:val="000000"/>
          <w:sz w:val="21"/>
          <w:szCs w:val="21"/>
          <w:lang w:eastAsia="en-CA"/>
        </w:rPr>
        <w:t>evaluations and formal reporting are focused on descriptive feedback.   Assessment activities will include but will not be limited to: reading out loud, formal written work, class discussions, quizzes, tests and exams, classroom activities, group work, practice work, performances and presentation.       </w:t>
      </w:r>
    </w:p>
    <w:p w14:paraId="6FA6F860" w14:textId="77777777" w:rsidR="0055148E" w:rsidRPr="002B3DCC" w:rsidRDefault="0055148E" w:rsidP="0055148E">
      <w:pPr>
        <w:shd w:val="clear" w:color="auto" w:fill="FFFFFF"/>
        <w:spacing w:after="0" w:line="240" w:lineRule="auto"/>
        <w:ind w:left="165"/>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lastRenderedPageBreak/>
        <w:t>      </w:t>
      </w:r>
    </w:p>
    <w:p w14:paraId="73937DB2" w14:textId="77777777" w:rsidR="0055148E" w:rsidRPr="002B3DCC" w:rsidRDefault="0055148E" w:rsidP="0055148E">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Assessment will be completed using a variety of tools, including but not limited to:  scales, rubrics, checklists and other formats using clearly communicated criteria that students know prior to being assessed or evaluated.        </w:t>
      </w:r>
    </w:p>
    <w:p w14:paraId="7C4A1B8F" w14:textId="77777777" w:rsidR="0055148E" w:rsidRPr="002B3DCC" w:rsidRDefault="0055148E" w:rsidP="0055148E">
      <w:pPr>
        <w:shd w:val="clear" w:color="auto" w:fill="FFFFFF"/>
        <w:spacing w:after="0" w:line="240" w:lineRule="auto"/>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42102D91" w14:textId="77777777" w:rsidR="0055148E" w:rsidRPr="002B3DCC" w:rsidRDefault="0055148E" w:rsidP="0055148E">
      <w:pPr>
        <w:shd w:val="clear" w:color="auto" w:fill="FFFFFF"/>
        <w:spacing w:after="0" w:line="240" w:lineRule="auto"/>
        <w:ind w:left="135"/>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2E5496"/>
          <w:sz w:val="21"/>
          <w:szCs w:val="21"/>
          <w:lang w:eastAsia="en-CA"/>
        </w:rPr>
        <w:t>Students will be involved in the process through self and peer assessment.   </w:t>
      </w:r>
    </w:p>
    <w:p w14:paraId="01B0EDD2" w14:textId="77777777" w:rsidR="0055148E" w:rsidRPr="002B3DCC" w:rsidRDefault="0055148E" w:rsidP="0055148E">
      <w:pPr>
        <w:shd w:val="clear" w:color="auto" w:fill="FFFFFF"/>
        <w:spacing w:after="0" w:line="240" w:lineRule="auto"/>
        <w:ind w:left="135" w:right="30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Not every student learns the same way or at the same pace. The same learning target can be measured with more than one type of activity.  There will be times when students will have some choice in how they show what they know and can do.  Other times, they will have to complete required formats, even if this requires them to stretch out of their comfort zone, because it moves them into their zone of proximal learning.     </w:t>
      </w:r>
    </w:p>
    <w:p w14:paraId="7BA0321B" w14:textId="77777777" w:rsidR="0055148E" w:rsidRPr="002B3DCC" w:rsidRDefault="0055148E" w:rsidP="0055148E">
      <w:pPr>
        <w:shd w:val="clear" w:color="auto" w:fill="FFFFFF"/>
        <w:spacing w:after="0" w:line="240" w:lineRule="auto"/>
        <w:ind w:left="150"/>
        <w:textAlignment w:val="baseline"/>
        <w:rPr>
          <w:rFonts w:ascii="Palatino Linotype" w:eastAsia="Times New Roman" w:hAnsi="Palatino Linotype" w:cs="Segoe UI"/>
          <w:color w:val="000000"/>
          <w:sz w:val="21"/>
          <w:szCs w:val="21"/>
          <w:lang w:eastAsia="en-CA"/>
        </w:rPr>
      </w:pPr>
      <w:r w:rsidRPr="002B3DCC">
        <w:rPr>
          <w:rFonts w:ascii="Palatino Linotype" w:eastAsia="Times New Roman" w:hAnsi="Palatino Linotype" w:cs="Calibri"/>
          <w:color w:val="000000"/>
          <w:sz w:val="21"/>
          <w:szCs w:val="21"/>
          <w:lang w:eastAsia="en-CA"/>
        </w:rPr>
        <w:t>     </w:t>
      </w:r>
    </w:p>
    <w:p w14:paraId="5BADB3B8" w14:textId="77777777" w:rsidR="00EC4FFF" w:rsidRPr="00EC4FFF" w:rsidRDefault="00EC4FFF" w:rsidP="00EC4FFF">
      <w:pPr>
        <w:widowControl w:val="0"/>
        <w:autoSpaceDE w:val="0"/>
        <w:autoSpaceDN w:val="0"/>
        <w:spacing w:before="240" w:after="240" w:line="240" w:lineRule="auto"/>
        <w:ind w:left="112"/>
        <w:outlineLvl w:val="0"/>
        <w:rPr>
          <w:rFonts w:ascii="Trebuchet MS" w:eastAsia="Trebuchet MS" w:hAnsi="Trebuchet MS" w:cs="Trebuchet MS"/>
          <w:sz w:val="24"/>
          <w:szCs w:val="28"/>
          <w:lang w:val="en-US"/>
        </w:rPr>
      </w:pPr>
      <w:r w:rsidRPr="00EC4FFF">
        <w:rPr>
          <w:rFonts w:ascii="Trebuchet MS" w:eastAsia="Trebuchet MS" w:hAnsi="Trebuchet MS" w:cs="Trebuchet MS"/>
          <w:color w:val="0A5293"/>
          <w:sz w:val="24"/>
          <w:szCs w:val="28"/>
          <w:u w:val="single" w:color="0A5293"/>
          <w:lang w:val="en-US"/>
        </w:rPr>
        <w:t>Class Rules, Notices and Expectations:</w:t>
      </w:r>
    </w:p>
    <w:p w14:paraId="31D48CDC" w14:textId="72283966" w:rsidR="00EC4FFF" w:rsidRPr="00EC4FFF" w:rsidRDefault="00EC4FFF" w:rsidP="00EC4FFF">
      <w:pPr>
        <w:widowControl w:val="0"/>
        <w:numPr>
          <w:ilvl w:val="0"/>
          <w:numId w:val="5"/>
        </w:numPr>
        <w:autoSpaceDE w:val="0"/>
        <w:autoSpaceDN w:val="0"/>
        <w:spacing w:before="240" w:after="240" w:line="204" w:lineRule="auto"/>
        <w:ind w:left="426" w:hanging="284"/>
        <w:jc w:val="both"/>
        <w:rPr>
          <w:rFonts w:ascii="Palatino Linotype" w:eastAsia="Trebuchet MS" w:hAnsi="Palatino Linotype" w:cs="Trebuchet MS"/>
          <w:b/>
          <w:sz w:val="21"/>
          <w:szCs w:val="21"/>
          <w:lang w:val="en-US"/>
        </w:rPr>
      </w:pPr>
      <w:r>
        <w:rPr>
          <w:rFonts w:ascii="Palatino Linotype" w:eastAsia="Trebuchet MS" w:hAnsi="Palatino Linotype" w:cs="Trebuchet MS"/>
          <w:b/>
          <w:sz w:val="21"/>
          <w:szCs w:val="21"/>
          <w:lang w:val="en-US"/>
        </w:rPr>
        <w:t>Winter</w:t>
      </w:r>
      <w:r w:rsidRPr="00EC4FFF">
        <w:rPr>
          <w:rFonts w:ascii="Palatino Linotype" w:eastAsia="Trebuchet MS" w:hAnsi="Palatino Linotype" w:cs="Trebuchet MS"/>
          <w:b/>
          <w:sz w:val="21"/>
          <w:szCs w:val="21"/>
          <w:lang w:val="en-US"/>
        </w:rPr>
        <w:t xml:space="preserve"> 202</w:t>
      </w:r>
      <w:r>
        <w:rPr>
          <w:rFonts w:ascii="Palatino Linotype" w:eastAsia="Trebuchet MS" w:hAnsi="Palatino Linotype" w:cs="Trebuchet MS"/>
          <w:b/>
          <w:sz w:val="21"/>
          <w:szCs w:val="21"/>
          <w:lang w:val="en-US"/>
        </w:rPr>
        <w:t>2</w:t>
      </w:r>
      <w:r w:rsidRPr="00EC4FFF">
        <w:rPr>
          <w:rFonts w:ascii="Palatino Linotype" w:eastAsia="Trebuchet MS" w:hAnsi="Palatino Linotype" w:cs="Trebuchet MS"/>
          <w:b/>
          <w:sz w:val="21"/>
          <w:szCs w:val="21"/>
          <w:lang w:val="en-US"/>
        </w:rPr>
        <w:t xml:space="preserve"> LEARNING MODEL</w:t>
      </w:r>
    </w:p>
    <w:p w14:paraId="422CA6CB" w14:textId="67E8F87D" w:rsidR="00EC4FFF" w:rsidRPr="00EC4FFF" w:rsidRDefault="00EC4FFF" w:rsidP="00EC4FFF">
      <w:pPr>
        <w:widowControl w:val="0"/>
        <w:numPr>
          <w:ilvl w:val="1"/>
          <w:numId w:val="5"/>
        </w:numPr>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Pr>
          <w:rFonts w:ascii="Palatino Linotype" w:eastAsia="Trebuchet MS" w:hAnsi="Palatino Linotype" w:cs="Trebuchet MS"/>
          <w:b/>
          <w:sz w:val="21"/>
          <w:szCs w:val="21"/>
          <w:lang w:val="en-US"/>
        </w:rPr>
        <w:t>Winter</w:t>
      </w:r>
      <w:r w:rsidRPr="00EC4FFF">
        <w:rPr>
          <w:rFonts w:ascii="Palatino Linotype" w:eastAsia="Trebuchet MS" w:hAnsi="Palatino Linotype" w:cs="Trebuchet MS"/>
          <w:b/>
          <w:sz w:val="21"/>
          <w:szCs w:val="21"/>
          <w:lang w:val="en-US"/>
        </w:rPr>
        <w:t xml:space="preserve"> Notice</w:t>
      </w:r>
      <w:r w:rsidRPr="00EC4FFF">
        <w:rPr>
          <w:rFonts w:ascii="Palatino Linotype" w:eastAsia="Trebuchet MS" w:hAnsi="Palatino Linotype" w:cs="Trebuchet MS"/>
          <w:sz w:val="21"/>
          <w:szCs w:val="21"/>
          <w:lang w:val="en-US"/>
        </w:rPr>
        <w:t xml:space="preserve"> - The course will begin with in-person class instruction. Due to the COVID – 19 pandemic, please note that the assessment schedule above may need to change to accommodate a move back to online learning if it occurs. </w:t>
      </w:r>
    </w:p>
    <w:p w14:paraId="46078F8A" w14:textId="77777777" w:rsidR="00EC4FFF" w:rsidRPr="00EC4FFF" w:rsidRDefault="00EC4FFF" w:rsidP="00EC4FFF">
      <w:pPr>
        <w:widowControl w:val="0"/>
        <w:numPr>
          <w:ilvl w:val="0"/>
          <w:numId w:val="5"/>
        </w:numPr>
        <w:autoSpaceDE w:val="0"/>
        <w:autoSpaceDN w:val="0"/>
        <w:spacing w:before="240" w:after="240" w:line="204" w:lineRule="auto"/>
        <w:ind w:left="426" w:hanging="284"/>
        <w:jc w:val="both"/>
        <w:rPr>
          <w:rFonts w:ascii="Palatino Linotype" w:eastAsia="Trebuchet MS" w:hAnsi="Palatino Linotype" w:cs="Trebuchet MS"/>
          <w:sz w:val="21"/>
          <w:szCs w:val="21"/>
          <w:lang w:val="en-US"/>
        </w:rPr>
      </w:pPr>
      <w:r w:rsidRPr="00EC4FFF">
        <w:rPr>
          <w:rFonts w:ascii="Palatino Linotype" w:eastAsia="Trebuchet MS" w:hAnsi="Palatino Linotype" w:cs="Trebuchet MS"/>
          <w:b/>
          <w:sz w:val="21"/>
          <w:szCs w:val="21"/>
          <w:lang w:val="en-US"/>
        </w:rPr>
        <w:t xml:space="preserve">ATTENDANCE &amp; PUNCTUALITY </w:t>
      </w:r>
    </w:p>
    <w:p w14:paraId="2B1A7A26" w14:textId="77777777" w:rsidR="00EC4FFF" w:rsidRPr="00EC4FFF" w:rsidRDefault="00EC4FFF" w:rsidP="00EC4FFF">
      <w:pPr>
        <w:widowControl w:val="0"/>
        <w:numPr>
          <w:ilvl w:val="1"/>
          <w:numId w:val="5"/>
        </w:numPr>
        <w:autoSpaceDE w:val="0"/>
        <w:autoSpaceDN w:val="0"/>
        <w:spacing w:before="240" w:after="240" w:line="204" w:lineRule="auto"/>
        <w:ind w:left="709" w:hanging="287"/>
        <w:jc w:val="both"/>
        <w:rPr>
          <w:rFonts w:ascii="Palatino Linotype" w:eastAsia="Trebuchet MS" w:hAnsi="Palatino Linotype" w:cs="Trebuchet MS"/>
          <w:b/>
          <w:sz w:val="21"/>
          <w:szCs w:val="21"/>
          <w:u w:val="single"/>
          <w:lang w:val="en-US"/>
        </w:rPr>
      </w:pPr>
      <w:r w:rsidRPr="00EC4FFF">
        <w:rPr>
          <w:rFonts w:ascii="Palatino Linotype" w:eastAsia="Trebuchet MS" w:hAnsi="Palatino Linotype" w:cs="Trebuchet MS"/>
          <w:b/>
          <w:i/>
          <w:sz w:val="21"/>
          <w:szCs w:val="21"/>
          <w:lang w:val="en-US"/>
        </w:rPr>
        <w:t>Attendance</w:t>
      </w:r>
      <w:r w:rsidRPr="00EC4FFF">
        <w:rPr>
          <w:rFonts w:ascii="Palatino Linotype" w:eastAsia="Trebuchet MS" w:hAnsi="Palatino Linotype" w:cs="Trebuchet MS"/>
          <w:sz w:val="21"/>
          <w:szCs w:val="21"/>
          <w:lang w:val="en-US"/>
        </w:rPr>
        <w:t xml:space="preserve"> – I will be taking attendance for all lectures and engagement periods to ensure that you stay engaged. </w:t>
      </w:r>
      <w:r w:rsidRPr="00EC4FFF">
        <w:rPr>
          <w:rFonts w:ascii="Palatino Linotype" w:eastAsia="Trebuchet MS" w:hAnsi="Palatino Linotype" w:cs="Trebuchet MS"/>
          <w:b/>
          <w:sz w:val="21"/>
          <w:szCs w:val="21"/>
          <w:u w:val="single"/>
          <w:lang w:val="en-US"/>
        </w:rPr>
        <w:t>I should have some type of indication of your attendance from Monday – Friday every week</w:t>
      </w:r>
      <w:r w:rsidRPr="00EC4FFF">
        <w:rPr>
          <w:rFonts w:ascii="Palatino Linotype" w:eastAsia="Trebuchet MS" w:hAnsi="Palatino Linotype" w:cs="Trebuchet MS"/>
          <w:b/>
          <w:sz w:val="21"/>
          <w:szCs w:val="21"/>
          <w:lang w:val="en-US"/>
        </w:rPr>
        <w:t xml:space="preserve">. </w:t>
      </w:r>
      <w:r w:rsidRPr="00EC4FFF">
        <w:rPr>
          <w:rFonts w:ascii="Palatino Linotype" w:eastAsia="Trebuchet MS" w:hAnsi="Palatino Linotype" w:cs="Trebuchet MS"/>
          <w:sz w:val="21"/>
          <w:szCs w:val="21"/>
          <w:lang w:val="en-US"/>
        </w:rPr>
        <w:t xml:space="preserve">If I make any mistakes regarding your engagement, please contact me. </w:t>
      </w:r>
    </w:p>
    <w:p w14:paraId="31CCD58D" w14:textId="77777777" w:rsidR="00EC4FFF" w:rsidRPr="00EC4FFF" w:rsidRDefault="00EC4FFF" w:rsidP="00EC4FFF">
      <w:pPr>
        <w:widowControl w:val="0"/>
        <w:numPr>
          <w:ilvl w:val="1"/>
          <w:numId w:val="5"/>
        </w:numPr>
        <w:autoSpaceDE w:val="0"/>
        <w:autoSpaceDN w:val="0"/>
        <w:spacing w:before="240" w:after="240" w:line="204" w:lineRule="auto"/>
        <w:ind w:left="709" w:hanging="287"/>
        <w:jc w:val="both"/>
        <w:rPr>
          <w:rFonts w:ascii="Palatino Linotype" w:eastAsia="Trebuchet MS" w:hAnsi="Palatino Linotype" w:cs="Trebuchet MS"/>
          <w:sz w:val="21"/>
          <w:szCs w:val="21"/>
          <w:lang w:val="en-US"/>
        </w:rPr>
      </w:pPr>
      <w:r w:rsidRPr="00EC4FFF">
        <w:rPr>
          <w:rFonts w:ascii="Palatino Linotype" w:eastAsia="Trebuchet MS" w:hAnsi="Palatino Linotype" w:cs="Trebuchet MS"/>
          <w:sz w:val="21"/>
          <w:szCs w:val="21"/>
          <w:lang w:val="en-US"/>
        </w:rPr>
        <w:t xml:space="preserve">Be on time and notify the teacher when you will be absent. Do not ever leave campus without permission during school hours in-case of an emergency.  </w:t>
      </w:r>
    </w:p>
    <w:p w14:paraId="1A296295" w14:textId="77777777" w:rsidR="00EC4FFF" w:rsidRPr="00EC4FFF" w:rsidRDefault="00EC4FFF" w:rsidP="00EC4FFF">
      <w:pPr>
        <w:widowControl w:val="0"/>
        <w:numPr>
          <w:ilvl w:val="1"/>
          <w:numId w:val="5"/>
        </w:numPr>
        <w:autoSpaceDE w:val="0"/>
        <w:autoSpaceDN w:val="0"/>
        <w:spacing w:before="240" w:after="240" w:line="204" w:lineRule="auto"/>
        <w:ind w:left="709" w:hanging="287"/>
        <w:jc w:val="both"/>
        <w:rPr>
          <w:rFonts w:ascii="Palatino Linotype" w:eastAsia="Trebuchet MS" w:hAnsi="Palatino Linotype" w:cs="Trebuchet MS"/>
          <w:sz w:val="21"/>
          <w:szCs w:val="21"/>
          <w:lang w:val="en-US"/>
        </w:rPr>
      </w:pPr>
      <w:r w:rsidRPr="00EC4FFF">
        <w:rPr>
          <w:rFonts w:ascii="Palatino Linotype" w:eastAsia="Trebuchet MS" w:hAnsi="Palatino Linotype" w:cs="Trebuchet MS"/>
          <w:sz w:val="21"/>
          <w:szCs w:val="21"/>
          <w:lang w:val="en-US"/>
        </w:rPr>
        <w:t>If you are sick, notify the teacher via email and do not come to class. You will require proof of sickness in the form of a note that is either signed by your parent, home-stay guardian or a doctor. You must also leave a contact number for the person who signs the note for verification purposes.</w:t>
      </w:r>
    </w:p>
    <w:p w14:paraId="40B7B83C" w14:textId="77777777" w:rsidR="00EC4FFF" w:rsidRPr="00EC4FFF" w:rsidRDefault="00EC4FFF" w:rsidP="00EC4FFF">
      <w:pPr>
        <w:widowControl w:val="0"/>
        <w:numPr>
          <w:ilvl w:val="0"/>
          <w:numId w:val="5"/>
        </w:numPr>
        <w:autoSpaceDE w:val="0"/>
        <w:autoSpaceDN w:val="0"/>
        <w:spacing w:before="240" w:after="240" w:line="204" w:lineRule="auto"/>
        <w:ind w:left="426" w:hanging="284"/>
        <w:jc w:val="both"/>
        <w:rPr>
          <w:rFonts w:ascii="Palatino Linotype" w:eastAsia="Trebuchet MS" w:hAnsi="Palatino Linotype" w:cs="Trebuchet MS"/>
          <w:sz w:val="21"/>
          <w:szCs w:val="21"/>
          <w:lang w:val="en-US"/>
        </w:rPr>
      </w:pPr>
      <w:r w:rsidRPr="00EC4FFF">
        <w:rPr>
          <w:rFonts w:ascii="Palatino Linotype" w:eastAsia="Trebuchet MS" w:hAnsi="Palatino Linotype" w:cs="Trebuchet MS"/>
          <w:b/>
          <w:sz w:val="21"/>
          <w:szCs w:val="21"/>
          <w:lang w:val="en-US"/>
        </w:rPr>
        <w:t>PLAGIARISM AND ACADEMIC DISHONESTY</w:t>
      </w:r>
    </w:p>
    <w:p w14:paraId="6323A1EC" w14:textId="77777777" w:rsidR="00EC4FFF" w:rsidRPr="00EC4FFF" w:rsidRDefault="00EC4FFF" w:rsidP="00EC4FFF">
      <w:pPr>
        <w:widowControl w:val="0"/>
        <w:numPr>
          <w:ilvl w:val="1"/>
          <w:numId w:val="5"/>
        </w:numPr>
        <w:autoSpaceDE w:val="0"/>
        <w:autoSpaceDN w:val="0"/>
        <w:spacing w:before="240" w:after="240" w:line="204" w:lineRule="auto"/>
        <w:ind w:left="709" w:hanging="287"/>
        <w:jc w:val="both"/>
        <w:rPr>
          <w:rFonts w:ascii="Palatino Linotype" w:eastAsia="Trebuchet MS" w:hAnsi="Palatino Linotype" w:cs="Trebuchet MS"/>
          <w:sz w:val="21"/>
          <w:szCs w:val="21"/>
          <w:lang w:val="en-US"/>
        </w:rPr>
      </w:pPr>
      <w:r w:rsidRPr="00EC4FFF">
        <w:rPr>
          <w:rFonts w:ascii="Palatino Linotype" w:eastAsia="Trebuchet MS" w:hAnsi="Palatino Linotype" w:cs="Trebuchet MS"/>
          <w:sz w:val="21"/>
          <w:szCs w:val="21"/>
          <w:lang w:val="en-US"/>
        </w:rPr>
        <w:t xml:space="preserve">Plagiarism and academic dishonesty cannot be tolerated under any circumstance. From the Teacher’s perspective, it is very simple to recognize when a student is not using original work. If you do not understand how </w:t>
      </w:r>
      <w:r w:rsidRPr="00EC4FFF">
        <w:rPr>
          <w:rFonts w:ascii="Palatino Linotype" w:eastAsia="Trebuchet MS" w:hAnsi="Palatino Linotype" w:cs="Trebuchet MS"/>
          <w:b/>
          <w:sz w:val="21"/>
          <w:szCs w:val="21"/>
          <w:u w:val="single"/>
          <w:lang w:val="en-US"/>
        </w:rPr>
        <w:t>NOT</w:t>
      </w:r>
      <w:r w:rsidRPr="00EC4FFF">
        <w:rPr>
          <w:rFonts w:ascii="Palatino Linotype" w:eastAsia="Trebuchet MS" w:hAnsi="Palatino Linotype" w:cs="Trebuchet MS"/>
          <w:b/>
          <w:sz w:val="21"/>
          <w:szCs w:val="21"/>
          <w:lang w:val="en-US"/>
        </w:rPr>
        <w:t xml:space="preserve"> </w:t>
      </w:r>
      <w:r w:rsidRPr="00EC4FFF">
        <w:rPr>
          <w:rFonts w:ascii="Palatino Linotype" w:eastAsia="Trebuchet MS" w:hAnsi="Palatino Linotype" w:cs="Trebuchet MS"/>
          <w:sz w:val="21"/>
          <w:szCs w:val="21"/>
          <w:lang w:val="en-US"/>
        </w:rPr>
        <w:t xml:space="preserve">to plagiarize, please speak to me privately so I can show you! Multiple occurrences must and will be reported to the principal. </w:t>
      </w:r>
    </w:p>
    <w:p w14:paraId="6907C98D" w14:textId="77777777" w:rsidR="00EC4FFF" w:rsidRPr="00EC4FFF" w:rsidRDefault="00EC4FFF" w:rsidP="00EC4FFF">
      <w:pPr>
        <w:widowControl w:val="0"/>
        <w:numPr>
          <w:ilvl w:val="0"/>
          <w:numId w:val="5"/>
        </w:numPr>
        <w:autoSpaceDE w:val="0"/>
        <w:autoSpaceDN w:val="0"/>
        <w:spacing w:before="240" w:after="240" w:line="204" w:lineRule="auto"/>
        <w:ind w:left="426" w:hanging="284"/>
        <w:jc w:val="both"/>
        <w:rPr>
          <w:rFonts w:ascii="Palatino Linotype" w:eastAsia="Trebuchet MS" w:hAnsi="Palatino Linotype" w:cs="Trebuchet MS"/>
          <w:b/>
          <w:sz w:val="21"/>
          <w:szCs w:val="21"/>
          <w:lang w:val="en-US"/>
        </w:rPr>
      </w:pPr>
      <w:r w:rsidRPr="00EC4FFF">
        <w:rPr>
          <w:rFonts w:ascii="Palatino Linotype" w:eastAsia="Trebuchet MS" w:hAnsi="Palatino Linotype" w:cs="Trebuchet MS"/>
          <w:b/>
          <w:sz w:val="21"/>
          <w:szCs w:val="21"/>
          <w:lang w:val="en-US"/>
        </w:rPr>
        <w:t>MISSED WORK &amp; GRADES</w:t>
      </w:r>
    </w:p>
    <w:p w14:paraId="6ACC18DC" w14:textId="70E41C8C" w:rsidR="00EC4FFF" w:rsidRDefault="004B5E4C" w:rsidP="004B5E4C">
      <w:pPr>
        <w:widowControl w:val="0"/>
        <w:numPr>
          <w:ilvl w:val="1"/>
          <w:numId w:val="5"/>
        </w:numPr>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sidRPr="002B3DCC">
        <w:rPr>
          <w:rFonts w:ascii="Palatino Linotype" w:eastAsia="Trebuchet MS" w:hAnsi="Palatino Linotype" w:cs="Trebuchet MS"/>
          <w:sz w:val="21"/>
          <w:szCs w:val="21"/>
          <w:lang w:val="en-US"/>
        </w:rPr>
        <w:t xml:space="preserve">Ultimately, if you have missing work your grades will be negatively affected. I will always give students the chance to make up work to earn better marks. However, </w:t>
      </w:r>
      <w:r w:rsidRPr="002B3DCC">
        <w:rPr>
          <w:rFonts w:ascii="Palatino Linotype" w:eastAsia="Trebuchet MS" w:hAnsi="Palatino Linotype" w:cs="Trebuchet MS"/>
          <w:b/>
          <w:sz w:val="21"/>
          <w:szCs w:val="21"/>
          <w:u w:val="single"/>
          <w:lang w:val="en-US"/>
        </w:rPr>
        <w:t>be prepared to defend your position</w:t>
      </w:r>
      <w:r w:rsidRPr="002B3DCC">
        <w:rPr>
          <w:rFonts w:ascii="Palatino Linotype" w:eastAsia="Trebuchet MS" w:hAnsi="Palatino Linotype" w:cs="Trebuchet MS"/>
          <w:sz w:val="21"/>
          <w:szCs w:val="21"/>
          <w:lang w:val="en-US"/>
        </w:rPr>
        <w:t xml:space="preserve"> as to why you should have the privilege to re-do, complete extra or make up missed work.</w:t>
      </w:r>
      <w:r>
        <w:rPr>
          <w:rFonts w:ascii="Palatino Linotype" w:eastAsia="Trebuchet MS" w:hAnsi="Palatino Linotype" w:cs="Trebuchet MS"/>
          <w:sz w:val="21"/>
          <w:szCs w:val="21"/>
          <w:lang w:val="en-US"/>
        </w:rPr>
        <w:t xml:space="preserve"> In most cases, a five percent penalty will be applied every subsequent day after the deadline.</w:t>
      </w:r>
      <w:r w:rsidRPr="002B3DCC">
        <w:rPr>
          <w:rFonts w:ascii="Palatino Linotype" w:eastAsia="Trebuchet MS" w:hAnsi="Palatino Linotype" w:cs="Trebuchet MS"/>
          <w:sz w:val="21"/>
          <w:szCs w:val="21"/>
          <w:lang w:val="en-US"/>
        </w:rPr>
        <w:t xml:space="preserve"> </w:t>
      </w:r>
    </w:p>
    <w:p w14:paraId="7A281EAB" w14:textId="77777777" w:rsidR="004B5E4C" w:rsidRPr="004B5E4C" w:rsidRDefault="004B5E4C" w:rsidP="004B5E4C">
      <w:pPr>
        <w:widowControl w:val="0"/>
        <w:autoSpaceDE w:val="0"/>
        <w:autoSpaceDN w:val="0"/>
        <w:spacing w:before="240" w:after="240" w:line="204" w:lineRule="auto"/>
        <w:ind w:left="709"/>
        <w:jc w:val="both"/>
        <w:rPr>
          <w:rFonts w:ascii="Palatino Linotype" w:eastAsia="Trebuchet MS" w:hAnsi="Palatino Linotype" w:cs="Trebuchet MS"/>
          <w:sz w:val="21"/>
          <w:szCs w:val="21"/>
          <w:lang w:val="en-US"/>
        </w:rPr>
      </w:pPr>
    </w:p>
    <w:p w14:paraId="32E2ACAE" w14:textId="0A9EB432" w:rsidR="00EC4FFF" w:rsidRPr="00EC4FFF" w:rsidRDefault="00EC4FFF" w:rsidP="00EC4FFF">
      <w:pPr>
        <w:widowControl w:val="0"/>
        <w:numPr>
          <w:ilvl w:val="0"/>
          <w:numId w:val="5"/>
        </w:numPr>
        <w:autoSpaceDE w:val="0"/>
        <w:autoSpaceDN w:val="0"/>
        <w:spacing w:before="240" w:after="240" w:line="204" w:lineRule="auto"/>
        <w:ind w:left="426" w:hanging="284"/>
        <w:jc w:val="both"/>
        <w:rPr>
          <w:rFonts w:ascii="Palatino Linotype" w:eastAsia="Trebuchet MS" w:hAnsi="Palatino Linotype" w:cs="Trebuchet MS"/>
          <w:sz w:val="21"/>
          <w:szCs w:val="21"/>
          <w:lang w:val="en-US"/>
        </w:rPr>
      </w:pPr>
      <w:r w:rsidRPr="00EC4FFF">
        <w:rPr>
          <w:rFonts w:ascii="Palatino Linotype" w:eastAsia="Trebuchet MS" w:hAnsi="Palatino Linotype" w:cs="Trebuchet MS"/>
          <w:b/>
          <w:sz w:val="21"/>
          <w:szCs w:val="21"/>
          <w:lang w:val="en-US"/>
        </w:rPr>
        <w:lastRenderedPageBreak/>
        <w:t>PARTICIPATION</w:t>
      </w:r>
    </w:p>
    <w:p w14:paraId="3D075352" w14:textId="77777777" w:rsidR="00EC4FFF" w:rsidRPr="00EC4FFF" w:rsidRDefault="00EC4FFF" w:rsidP="00EC4FFF">
      <w:pPr>
        <w:widowControl w:val="0"/>
        <w:numPr>
          <w:ilvl w:val="1"/>
          <w:numId w:val="5"/>
        </w:numPr>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sidRPr="00EC4FFF">
        <w:rPr>
          <w:rFonts w:ascii="Palatino Linotype" w:eastAsia="Trebuchet MS" w:hAnsi="Palatino Linotype" w:cs="Trebuchet MS"/>
          <w:sz w:val="21"/>
          <w:szCs w:val="21"/>
          <w:lang w:val="en-US"/>
        </w:rPr>
        <w:t>Discussion, synthesizing information and sharing thoughts are essential for an educated citizen. You’re expected to contribute!</w:t>
      </w:r>
    </w:p>
    <w:p w14:paraId="5D144EE6" w14:textId="77777777" w:rsidR="00EC4FFF" w:rsidRPr="00EC4FFF" w:rsidRDefault="00EC4FFF" w:rsidP="00EC4FFF">
      <w:pPr>
        <w:widowControl w:val="0"/>
        <w:numPr>
          <w:ilvl w:val="1"/>
          <w:numId w:val="5"/>
        </w:numPr>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sidRPr="00EC4FFF">
        <w:rPr>
          <w:rFonts w:ascii="Palatino Linotype" w:eastAsia="Trebuchet MS" w:hAnsi="Palatino Linotype" w:cs="Trebuchet MS"/>
          <w:sz w:val="21"/>
          <w:szCs w:val="21"/>
          <w:lang w:val="en-US"/>
        </w:rPr>
        <w:t xml:space="preserve">Always respect yourself, the teacher and fellow students during class. In the most disruptive of circumstances, a semester wide penalty can be applied to students who distract their peers consistently. </w:t>
      </w:r>
    </w:p>
    <w:p w14:paraId="6F23ACC9" w14:textId="57FE7CFD" w:rsidR="00EC4FFF" w:rsidRPr="00EC4FFF" w:rsidRDefault="009F4FCC" w:rsidP="00EC4FFF">
      <w:pPr>
        <w:widowControl w:val="0"/>
        <w:numPr>
          <w:ilvl w:val="1"/>
          <w:numId w:val="5"/>
        </w:numPr>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Pr>
          <w:rFonts w:ascii="Palatino Linotype" w:eastAsia="Trebuchet MS" w:hAnsi="Palatino Linotype" w:cs="Trebuchet MS"/>
          <w:sz w:val="21"/>
          <w:szCs w:val="21"/>
          <w:lang w:val="en-US"/>
        </w:rPr>
        <w:t xml:space="preserve">Each class, you will have the opportunity to earn </w:t>
      </w:r>
      <w:r w:rsidR="00805361">
        <w:rPr>
          <w:rFonts w:ascii="Palatino Linotype" w:eastAsia="Trebuchet MS" w:hAnsi="Palatino Linotype" w:cs="Trebuchet MS"/>
          <w:sz w:val="21"/>
          <w:szCs w:val="21"/>
          <w:lang w:val="en-US"/>
        </w:rPr>
        <w:t>4</w:t>
      </w:r>
      <w:r>
        <w:rPr>
          <w:rFonts w:ascii="Palatino Linotype" w:eastAsia="Trebuchet MS" w:hAnsi="Palatino Linotype" w:cs="Trebuchet MS"/>
          <w:sz w:val="21"/>
          <w:szCs w:val="21"/>
          <w:lang w:val="en-US"/>
        </w:rPr>
        <w:t xml:space="preserve"> participation marks. </w:t>
      </w:r>
      <w:r w:rsidR="00714550">
        <w:rPr>
          <w:rFonts w:ascii="Palatino Linotype" w:eastAsia="Trebuchet MS" w:hAnsi="Palatino Linotype" w:cs="Trebuchet MS"/>
          <w:sz w:val="21"/>
          <w:szCs w:val="21"/>
          <w:lang w:val="en-US"/>
        </w:rPr>
        <w:t xml:space="preserve">You will earn one mark for </w:t>
      </w:r>
      <w:r w:rsidR="00306C4F">
        <w:rPr>
          <w:rFonts w:ascii="Palatino Linotype" w:eastAsia="Trebuchet MS" w:hAnsi="Palatino Linotype" w:cs="Trebuchet MS"/>
          <w:sz w:val="21"/>
          <w:szCs w:val="21"/>
          <w:lang w:val="en-US"/>
        </w:rPr>
        <w:t>being seated when the class is scheduled to start</w:t>
      </w:r>
      <w:r w:rsidR="00E411F1">
        <w:rPr>
          <w:rFonts w:ascii="Palatino Linotype" w:eastAsia="Trebuchet MS" w:hAnsi="Palatino Linotype" w:cs="Trebuchet MS"/>
          <w:sz w:val="21"/>
          <w:szCs w:val="21"/>
          <w:lang w:val="en-US"/>
        </w:rPr>
        <w:t xml:space="preserve"> (arriving on time)</w:t>
      </w:r>
      <w:r w:rsidR="00306C4F">
        <w:rPr>
          <w:rFonts w:ascii="Palatino Linotype" w:eastAsia="Trebuchet MS" w:hAnsi="Palatino Linotype" w:cs="Trebuchet MS"/>
          <w:sz w:val="21"/>
          <w:szCs w:val="21"/>
          <w:lang w:val="en-US"/>
        </w:rPr>
        <w:t xml:space="preserve">. </w:t>
      </w:r>
      <w:r w:rsidR="00C122E6">
        <w:rPr>
          <w:rFonts w:ascii="Palatino Linotype" w:eastAsia="Trebuchet MS" w:hAnsi="Palatino Linotype" w:cs="Trebuchet MS"/>
          <w:sz w:val="21"/>
          <w:szCs w:val="21"/>
          <w:lang w:val="en-US"/>
        </w:rPr>
        <w:t>You will earn another participation mark for attending the class at any point</w:t>
      </w:r>
      <w:r w:rsidR="000F336A">
        <w:rPr>
          <w:rFonts w:ascii="Palatino Linotype" w:eastAsia="Trebuchet MS" w:hAnsi="Palatino Linotype" w:cs="Trebuchet MS"/>
          <w:sz w:val="21"/>
          <w:szCs w:val="21"/>
          <w:lang w:val="en-US"/>
        </w:rPr>
        <w:t xml:space="preserve"> during our scheduled time together</w:t>
      </w:r>
      <w:r w:rsidR="00C122E6">
        <w:rPr>
          <w:rFonts w:ascii="Palatino Linotype" w:eastAsia="Trebuchet MS" w:hAnsi="Palatino Linotype" w:cs="Trebuchet MS"/>
          <w:sz w:val="21"/>
          <w:szCs w:val="21"/>
          <w:lang w:val="en-US"/>
        </w:rPr>
        <w:t xml:space="preserve">. You will earn your final </w:t>
      </w:r>
      <w:r w:rsidR="00805361">
        <w:rPr>
          <w:rFonts w:ascii="Palatino Linotype" w:eastAsia="Trebuchet MS" w:hAnsi="Palatino Linotype" w:cs="Trebuchet MS"/>
          <w:sz w:val="21"/>
          <w:szCs w:val="21"/>
          <w:lang w:val="en-US"/>
        </w:rPr>
        <w:t xml:space="preserve">two participation marks based on how much you participate while in the class. </w:t>
      </w:r>
    </w:p>
    <w:p w14:paraId="46A8960D" w14:textId="77777777" w:rsidR="00EC4FFF" w:rsidRPr="00EC4FFF" w:rsidRDefault="00EC4FFF" w:rsidP="00EC4FFF">
      <w:pPr>
        <w:widowControl w:val="0"/>
        <w:numPr>
          <w:ilvl w:val="1"/>
          <w:numId w:val="5"/>
        </w:numPr>
        <w:tabs>
          <w:tab w:val="left" w:pos="8655"/>
        </w:tabs>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sidRPr="00EC4FFF">
        <w:rPr>
          <w:rFonts w:ascii="Palatino Linotype" w:eastAsia="Trebuchet MS" w:hAnsi="Palatino Linotype" w:cs="Trebuchet MS"/>
          <w:b/>
          <w:sz w:val="21"/>
          <w:szCs w:val="21"/>
          <w:lang w:val="en-US"/>
        </w:rPr>
        <w:t>BRING YOUR LAPTOP AND CHARGER TO SCHOOL EVERY DAY</w:t>
      </w:r>
    </w:p>
    <w:p w14:paraId="5C101EEF" w14:textId="77777777" w:rsidR="002D3AF8" w:rsidRDefault="002D3AF8" w:rsidP="0055148E">
      <w:pPr>
        <w:shd w:val="clear" w:color="auto" w:fill="FFFFFF"/>
        <w:spacing w:after="0" w:line="240" w:lineRule="auto"/>
        <w:textAlignment w:val="baseline"/>
        <w:rPr>
          <w:rFonts w:ascii="Palatino Linotype" w:eastAsia="Times New Roman" w:hAnsi="Palatino Linotype" w:cs="Segoe UI"/>
          <w:color w:val="000000"/>
          <w:sz w:val="21"/>
          <w:szCs w:val="21"/>
          <w:lang w:eastAsia="en-CA"/>
        </w:rPr>
      </w:pPr>
    </w:p>
    <w:p w14:paraId="717FA4AB" w14:textId="77777777" w:rsidR="002D3AF8" w:rsidRDefault="002D3AF8" w:rsidP="002D3AF8">
      <w:pPr>
        <w:shd w:val="clear" w:color="auto" w:fill="FFFFFF"/>
        <w:spacing w:after="0" w:line="240" w:lineRule="auto"/>
        <w:ind w:left="1350"/>
        <w:textAlignment w:val="baseline"/>
        <w:rPr>
          <w:rFonts w:ascii="Palatino Linotype" w:eastAsia="Times New Roman" w:hAnsi="Palatino Linotype" w:cs="Segoe UI"/>
          <w:color w:val="000000"/>
          <w:sz w:val="21"/>
          <w:szCs w:val="21"/>
          <w:lang w:eastAsia="en-CA"/>
        </w:rPr>
      </w:pPr>
    </w:p>
    <w:p w14:paraId="08F21EB7" w14:textId="77777777" w:rsidR="00E90D45" w:rsidRDefault="00CE77C7"/>
    <w:sectPr w:rsidR="00E90D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25950"/>
    <w:multiLevelType w:val="multilevel"/>
    <w:tmpl w:val="40C6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B1549F"/>
    <w:multiLevelType w:val="multilevel"/>
    <w:tmpl w:val="1009001D"/>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B364B4"/>
    <w:multiLevelType w:val="hybridMultilevel"/>
    <w:tmpl w:val="C3866920"/>
    <w:lvl w:ilvl="0" w:tplc="B6C2C73C">
      <w:start w:val="1"/>
      <w:numFmt w:val="decimal"/>
      <w:suff w:val="space"/>
      <w:lvlText w:val="%1."/>
      <w:lvlJc w:val="left"/>
      <w:pPr>
        <w:ind w:left="832" w:hanging="360"/>
      </w:pPr>
      <w:rPr>
        <w:rFonts w:hint="default"/>
        <w:spacing w:val="-1"/>
        <w:w w:val="100"/>
        <w:sz w:val="21"/>
        <w:szCs w:val="21"/>
      </w:rPr>
    </w:lvl>
    <w:lvl w:ilvl="1" w:tplc="6100B428">
      <w:numFmt w:val="bullet"/>
      <w:lvlText w:val="•"/>
      <w:lvlJc w:val="left"/>
      <w:pPr>
        <w:ind w:left="1752" w:hanging="360"/>
      </w:pPr>
      <w:rPr>
        <w:rFonts w:hint="default"/>
      </w:rPr>
    </w:lvl>
    <w:lvl w:ilvl="2" w:tplc="043CC128">
      <w:numFmt w:val="bullet"/>
      <w:lvlText w:val="•"/>
      <w:lvlJc w:val="left"/>
      <w:pPr>
        <w:ind w:left="2664" w:hanging="360"/>
      </w:pPr>
      <w:rPr>
        <w:rFonts w:hint="default"/>
      </w:rPr>
    </w:lvl>
    <w:lvl w:ilvl="3" w:tplc="A11E797E">
      <w:numFmt w:val="bullet"/>
      <w:lvlText w:val="•"/>
      <w:lvlJc w:val="left"/>
      <w:pPr>
        <w:ind w:left="3576" w:hanging="360"/>
      </w:pPr>
      <w:rPr>
        <w:rFonts w:hint="default"/>
      </w:rPr>
    </w:lvl>
    <w:lvl w:ilvl="4" w:tplc="420C1FA4">
      <w:numFmt w:val="bullet"/>
      <w:lvlText w:val="•"/>
      <w:lvlJc w:val="left"/>
      <w:pPr>
        <w:ind w:left="4488" w:hanging="360"/>
      </w:pPr>
      <w:rPr>
        <w:rFonts w:hint="default"/>
      </w:rPr>
    </w:lvl>
    <w:lvl w:ilvl="5" w:tplc="2EFE4D9E">
      <w:numFmt w:val="bullet"/>
      <w:lvlText w:val="•"/>
      <w:lvlJc w:val="left"/>
      <w:pPr>
        <w:ind w:left="5400" w:hanging="360"/>
      </w:pPr>
      <w:rPr>
        <w:rFonts w:hint="default"/>
      </w:rPr>
    </w:lvl>
    <w:lvl w:ilvl="6" w:tplc="134244A4">
      <w:numFmt w:val="bullet"/>
      <w:lvlText w:val="•"/>
      <w:lvlJc w:val="left"/>
      <w:pPr>
        <w:ind w:left="6312" w:hanging="360"/>
      </w:pPr>
      <w:rPr>
        <w:rFonts w:hint="default"/>
      </w:rPr>
    </w:lvl>
    <w:lvl w:ilvl="7" w:tplc="BE40503A">
      <w:numFmt w:val="bullet"/>
      <w:lvlText w:val="•"/>
      <w:lvlJc w:val="left"/>
      <w:pPr>
        <w:ind w:left="7224" w:hanging="360"/>
      </w:pPr>
      <w:rPr>
        <w:rFonts w:hint="default"/>
      </w:rPr>
    </w:lvl>
    <w:lvl w:ilvl="8" w:tplc="19E2348C">
      <w:numFmt w:val="bullet"/>
      <w:lvlText w:val="•"/>
      <w:lvlJc w:val="left"/>
      <w:pPr>
        <w:ind w:left="8136" w:hanging="360"/>
      </w:pPr>
      <w:rPr>
        <w:rFonts w:hint="default"/>
      </w:rPr>
    </w:lvl>
  </w:abstractNum>
  <w:abstractNum w:abstractNumId="3" w15:restartNumberingAfterBreak="0">
    <w:nsid w:val="3A366A64"/>
    <w:multiLevelType w:val="hybridMultilevel"/>
    <w:tmpl w:val="9CAE5886"/>
    <w:lvl w:ilvl="0" w:tplc="1009000F">
      <w:start w:val="1"/>
      <w:numFmt w:val="decimal"/>
      <w:lvlText w:val="%1."/>
      <w:lvlJc w:val="left"/>
      <w:pPr>
        <w:ind w:left="855" w:hanging="360"/>
      </w:pPr>
    </w:lvl>
    <w:lvl w:ilvl="1" w:tplc="10090019" w:tentative="1">
      <w:start w:val="1"/>
      <w:numFmt w:val="lowerLetter"/>
      <w:lvlText w:val="%2."/>
      <w:lvlJc w:val="left"/>
      <w:pPr>
        <w:ind w:left="1575" w:hanging="360"/>
      </w:pPr>
    </w:lvl>
    <w:lvl w:ilvl="2" w:tplc="1009001B" w:tentative="1">
      <w:start w:val="1"/>
      <w:numFmt w:val="lowerRoman"/>
      <w:lvlText w:val="%3."/>
      <w:lvlJc w:val="right"/>
      <w:pPr>
        <w:ind w:left="2295" w:hanging="180"/>
      </w:pPr>
    </w:lvl>
    <w:lvl w:ilvl="3" w:tplc="1009000F" w:tentative="1">
      <w:start w:val="1"/>
      <w:numFmt w:val="decimal"/>
      <w:lvlText w:val="%4."/>
      <w:lvlJc w:val="left"/>
      <w:pPr>
        <w:ind w:left="3015" w:hanging="360"/>
      </w:pPr>
    </w:lvl>
    <w:lvl w:ilvl="4" w:tplc="10090019" w:tentative="1">
      <w:start w:val="1"/>
      <w:numFmt w:val="lowerLetter"/>
      <w:lvlText w:val="%5."/>
      <w:lvlJc w:val="left"/>
      <w:pPr>
        <w:ind w:left="3735" w:hanging="360"/>
      </w:pPr>
    </w:lvl>
    <w:lvl w:ilvl="5" w:tplc="1009001B" w:tentative="1">
      <w:start w:val="1"/>
      <w:numFmt w:val="lowerRoman"/>
      <w:lvlText w:val="%6."/>
      <w:lvlJc w:val="right"/>
      <w:pPr>
        <w:ind w:left="4455" w:hanging="180"/>
      </w:pPr>
    </w:lvl>
    <w:lvl w:ilvl="6" w:tplc="1009000F" w:tentative="1">
      <w:start w:val="1"/>
      <w:numFmt w:val="decimal"/>
      <w:lvlText w:val="%7."/>
      <w:lvlJc w:val="left"/>
      <w:pPr>
        <w:ind w:left="5175" w:hanging="360"/>
      </w:pPr>
    </w:lvl>
    <w:lvl w:ilvl="7" w:tplc="10090019" w:tentative="1">
      <w:start w:val="1"/>
      <w:numFmt w:val="lowerLetter"/>
      <w:lvlText w:val="%8."/>
      <w:lvlJc w:val="left"/>
      <w:pPr>
        <w:ind w:left="5895" w:hanging="360"/>
      </w:pPr>
    </w:lvl>
    <w:lvl w:ilvl="8" w:tplc="1009001B" w:tentative="1">
      <w:start w:val="1"/>
      <w:numFmt w:val="lowerRoman"/>
      <w:lvlText w:val="%9."/>
      <w:lvlJc w:val="right"/>
      <w:pPr>
        <w:ind w:left="6615" w:hanging="180"/>
      </w:pPr>
    </w:lvl>
  </w:abstractNum>
  <w:abstractNum w:abstractNumId="4" w15:restartNumberingAfterBreak="0">
    <w:nsid w:val="7AE87458"/>
    <w:multiLevelType w:val="multilevel"/>
    <w:tmpl w:val="36549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F8"/>
    <w:rsid w:val="000C4771"/>
    <w:rsid w:val="000C5E26"/>
    <w:rsid w:val="000F336A"/>
    <w:rsid w:val="002342E9"/>
    <w:rsid w:val="00252459"/>
    <w:rsid w:val="002A1F41"/>
    <w:rsid w:val="002D3AF8"/>
    <w:rsid w:val="00306C4F"/>
    <w:rsid w:val="004320ED"/>
    <w:rsid w:val="00492429"/>
    <w:rsid w:val="004B5E4C"/>
    <w:rsid w:val="004E7DAA"/>
    <w:rsid w:val="004F3B28"/>
    <w:rsid w:val="00546798"/>
    <w:rsid w:val="0055148E"/>
    <w:rsid w:val="0058009E"/>
    <w:rsid w:val="005947BB"/>
    <w:rsid w:val="00714550"/>
    <w:rsid w:val="00745728"/>
    <w:rsid w:val="00787985"/>
    <w:rsid w:val="00805361"/>
    <w:rsid w:val="0086167D"/>
    <w:rsid w:val="00975C5C"/>
    <w:rsid w:val="00982A0C"/>
    <w:rsid w:val="009E31EF"/>
    <w:rsid w:val="009F4FCC"/>
    <w:rsid w:val="00A528B4"/>
    <w:rsid w:val="00BB7170"/>
    <w:rsid w:val="00BF4FA7"/>
    <w:rsid w:val="00C122E6"/>
    <w:rsid w:val="00C8245C"/>
    <w:rsid w:val="00CB323A"/>
    <w:rsid w:val="00CE1E35"/>
    <w:rsid w:val="00D135EE"/>
    <w:rsid w:val="00E06047"/>
    <w:rsid w:val="00E40E50"/>
    <w:rsid w:val="00E411F1"/>
    <w:rsid w:val="00EC4FFF"/>
    <w:rsid w:val="00FD37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1A74"/>
  <w15:chartTrackingRefBased/>
  <w15:docId w15:val="{5EEA42CB-8C5B-47A6-B46C-0290F1F9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Solyom</dc:creator>
  <cp:keywords/>
  <dc:description/>
  <cp:lastModifiedBy>Justin Solyom</cp:lastModifiedBy>
  <cp:revision>2</cp:revision>
  <dcterms:created xsi:type="dcterms:W3CDTF">2022-01-10T06:07:00Z</dcterms:created>
  <dcterms:modified xsi:type="dcterms:W3CDTF">2022-01-10T06:07:00Z</dcterms:modified>
</cp:coreProperties>
</file>