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B358" w14:textId="77777777" w:rsidR="00BD29C5" w:rsidRPr="00BD29C5" w:rsidRDefault="00BD29C5" w:rsidP="00BD29C5">
      <w:pPr>
        <w:widowControl w:val="0"/>
        <w:tabs>
          <w:tab w:val="left" w:pos="2214"/>
          <w:tab w:val="left" w:pos="4747"/>
        </w:tabs>
        <w:autoSpaceDE w:val="0"/>
        <w:autoSpaceDN w:val="0"/>
        <w:spacing w:before="240" w:after="240" w:line="240" w:lineRule="auto"/>
        <w:jc w:val="both"/>
        <w:rPr>
          <w:rFonts w:ascii="Trebuchet MS" w:eastAsia="Trebuchet MS" w:hAnsi="Trebuchet MS" w:cs="Trebuchet MS"/>
          <w:sz w:val="72"/>
          <w:lang w:val="en-US"/>
        </w:rPr>
      </w:pPr>
      <w:r w:rsidRPr="00BD29C5">
        <w:rPr>
          <w:rFonts w:ascii="Trebuchet MS" w:eastAsia="Trebuchet MS" w:hAnsi="Trebuchet MS" w:cs="Trebuchet MS"/>
          <w:noProof/>
          <w:lang w:eastAsia="en-CA"/>
        </w:rPr>
        <w:drawing>
          <wp:anchor distT="0" distB="0" distL="0" distR="0" simplePos="0" relativeHeight="251659264" behindDoc="0" locked="0" layoutInCell="1" allowOverlap="1" wp14:anchorId="1623A676" wp14:editId="70B5CC4A">
            <wp:simplePos x="0" y="0"/>
            <wp:positionH relativeFrom="page">
              <wp:posOffset>5770245</wp:posOffset>
            </wp:positionH>
            <wp:positionV relativeFrom="paragraph">
              <wp:posOffset>50570</wp:posOffset>
            </wp:positionV>
            <wp:extent cx="1419225" cy="1419225"/>
            <wp:effectExtent l="0" t="0" r="0" b="0"/>
            <wp:wrapNone/>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5" cstate="print"/>
                    <a:stretch>
                      <a:fillRect/>
                    </a:stretch>
                  </pic:blipFill>
                  <pic:spPr>
                    <a:xfrm>
                      <a:off x="0" y="0"/>
                      <a:ext cx="1419225" cy="1419225"/>
                    </a:xfrm>
                    <a:prstGeom prst="rect">
                      <a:avLst/>
                    </a:prstGeom>
                  </pic:spPr>
                </pic:pic>
              </a:graphicData>
            </a:graphic>
          </wp:anchor>
        </w:drawing>
      </w:r>
      <w:r w:rsidRPr="00BD29C5">
        <w:rPr>
          <w:rFonts w:ascii="Trebuchet MS" w:eastAsia="Trebuchet MS" w:hAnsi="Trebuchet MS" w:cs="Trebuchet MS"/>
          <w:color w:val="0A5293"/>
          <w:sz w:val="72"/>
          <w:lang w:val="en-US"/>
        </w:rPr>
        <w:t>Economic Theory 12</w:t>
      </w:r>
    </w:p>
    <w:p w14:paraId="38840E43" w14:textId="59A1F477" w:rsidR="00BD29C5" w:rsidRPr="00BD29C5" w:rsidRDefault="00BD29C5" w:rsidP="00BD29C5">
      <w:pPr>
        <w:widowControl w:val="0"/>
        <w:autoSpaceDE w:val="0"/>
        <w:autoSpaceDN w:val="0"/>
        <w:spacing w:before="240" w:after="240" w:line="240" w:lineRule="auto"/>
        <w:jc w:val="both"/>
        <w:rPr>
          <w:rFonts w:ascii="Trebuchet MS" w:eastAsia="Trebuchet MS" w:hAnsi="Trebuchet MS" w:cs="Trebuchet MS"/>
          <w:sz w:val="30"/>
          <w:lang w:val="en-US"/>
        </w:rPr>
      </w:pPr>
      <w:r>
        <w:rPr>
          <w:rFonts w:ascii="Trebuchet MS" w:eastAsia="Trebuchet MS" w:hAnsi="Trebuchet MS" w:cs="Trebuchet MS"/>
          <w:color w:val="404040"/>
          <w:sz w:val="30"/>
          <w:lang w:val="en-US"/>
        </w:rPr>
        <w:t>Winter</w:t>
      </w:r>
      <w:r w:rsidRPr="00BD29C5">
        <w:rPr>
          <w:rFonts w:ascii="Trebuchet MS" w:eastAsia="Trebuchet MS" w:hAnsi="Trebuchet MS" w:cs="Trebuchet MS"/>
          <w:color w:val="404040"/>
          <w:sz w:val="30"/>
          <w:lang w:val="en-US"/>
        </w:rPr>
        <w:t xml:space="preserve"> Semester 202</w:t>
      </w:r>
      <w:r>
        <w:rPr>
          <w:rFonts w:ascii="Trebuchet MS" w:eastAsia="Trebuchet MS" w:hAnsi="Trebuchet MS" w:cs="Trebuchet MS"/>
          <w:color w:val="404040"/>
          <w:sz w:val="30"/>
          <w:lang w:val="en-US"/>
        </w:rPr>
        <w:t>2</w:t>
      </w:r>
      <w:r w:rsidRPr="00BD29C5">
        <w:rPr>
          <w:rFonts w:ascii="Trebuchet MS" w:eastAsia="Trebuchet MS" w:hAnsi="Trebuchet MS" w:cs="Trebuchet MS"/>
          <w:color w:val="404040"/>
          <w:sz w:val="30"/>
          <w:lang w:val="en-US"/>
        </w:rPr>
        <w:t>, Period 2</w:t>
      </w:r>
    </w:p>
    <w:p w14:paraId="3D23EB45" w14:textId="77777777" w:rsidR="00BD29C5" w:rsidRPr="00BD29C5" w:rsidRDefault="00BD29C5" w:rsidP="00BD29C5">
      <w:pPr>
        <w:widowControl w:val="0"/>
        <w:autoSpaceDE w:val="0"/>
        <w:autoSpaceDN w:val="0"/>
        <w:spacing w:before="120" w:after="120" w:line="240" w:lineRule="auto"/>
        <w:jc w:val="both"/>
        <w:rPr>
          <w:rFonts w:ascii="Trebuchet MS" w:eastAsia="Trebuchet MS" w:hAnsi="Trebuchet MS" w:cs="Trebuchet MS"/>
          <w:lang w:val="en-US"/>
        </w:rPr>
      </w:pPr>
      <w:r w:rsidRPr="00BD29C5">
        <w:rPr>
          <w:rFonts w:ascii="Trebuchet MS" w:eastAsia="Trebuchet MS" w:hAnsi="Trebuchet MS" w:cs="Trebuchet MS"/>
          <w:b/>
          <w:color w:val="0A5293"/>
          <w:lang w:val="en-US"/>
        </w:rPr>
        <w:t xml:space="preserve">Instructor: </w:t>
      </w:r>
      <w:r w:rsidRPr="00BD29C5">
        <w:rPr>
          <w:rFonts w:ascii="Trebuchet MS" w:eastAsia="Trebuchet MS" w:hAnsi="Trebuchet MS" w:cs="Trebuchet MS"/>
          <w:lang w:val="en-US"/>
        </w:rPr>
        <w:t>Mr. J. Solyom</w:t>
      </w:r>
    </w:p>
    <w:p w14:paraId="2605821F" w14:textId="77777777" w:rsidR="00BD29C5" w:rsidRPr="00BD29C5" w:rsidRDefault="00BD29C5" w:rsidP="00BD29C5">
      <w:pPr>
        <w:widowControl w:val="0"/>
        <w:autoSpaceDE w:val="0"/>
        <w:autoSpaceDN w:val="0"/>
        <w:spacing w:before="120" w:after="120" w:line="240" w:lineRule="auto"/>
        <w:jc w:val="both"/>
        <w:rPr>
          <w:rFonts w:ascii="Trebuchet MS" w:eastAsia="Trebuchet MS" w:hAnsi="Trebuchet MS" w:cs="Trebuchet MS"/>
          <w:sz w:val="20"/>
          <w:lang w:val="en-US"/>
        </w:rPr>
      </w:pPr>
      <w:r w:rsidRPr="00BD29C5">
        <w:rPr>
          <w:rFonts w:ascii="Trebuchet MS" w:eastAsia="Trebuchet MS" w:hAnsi="Trebuchet MS" w:cs="Trebuchet MS"/>
          <w:b/>
          <w:color w:val="0A5293"/>
          <w:sz w:val="20"/>
          <w:lang w:val="en-US"/>
        </w:rPr>
        <w:t xml:space="preserve">Email: </w:t>
      </w:r>
      <w:r w:rsidRPr="00BD29C5">
        <w:rPr>
          <w:rFonts w:ascii="Trebuchet MS" w:eastAsia="Trebuchet MS" w:hAnsi="Trebuchet MS" w:cs="Trebuchet MS"/>
          <w:color w:val="0A5293"/>
          <w:sz w:val="20"/>
          <w:u w:val="single" w:color="0A5293"/>
          <w:lang w:val="en-US"/>
        </w:rPr>
        <w:t>justin.solyom@pattisonhighschool.ca</w:t>
      </w:r>
    </w:p>
    <w:p w14:paraId="3C5DA0C0" w14:textId="38E9E73B" w:rsidR="00BD29C5" w:rsidRPr="00BD29C5" w:rsidRDefault="00BD29C5" w:rsidP="00BD29C5">
      <w:pPr>
        <w:widowControl w:val="0"/>
        <w:autoSpaceDE w:val="0"/>
        <w:autoSpaceDN w:val="0"/>
        <w:spacing w:before="120" w:after="120" w:line="240" w:lineRule="auto"/>
        <w:jc w:val="both"/>
        <w:rPr>
          <w:rFonts w:ascii="Trebuchet MS" w:eastAsia="Trebuchet MS" w:hAnsi="Trebuchet MS" w:cs="Trebuchet MS"/>
          <w:lang w:val="en-US"/>
        </w:rPr>
      </w:pPr>
      <w:r w:rsidRPr="00BD29C5">
        <w:rPr>
          <w:rFonts w:ascii="Trebuchet MS" w:eastAsia="Trebuchet MS" w:hAnsi="Trebuchet MS" w:cs="Trebuchet MS"/>
          <w:b/>
          <w:color w:val="0A5293"/>
          <w:lang w:val="en-US"/>
        </w:rPr>
        <w:t xml:space="preserve">Office Location &amp; Hours: </w:t>
      </w:r>
      <w:r w:rsidRPr="00BD29C5">
        <w:rPr>
          <w:rFonts w:ascii="Trebuchet MS" w:eastAsia="Trebuchet MS" w:hAnsi="Trebuchet MS" w:cs="Trebuchet MS"/>
          <w:lang w:val="en-US"/>
        </w:rPr>
        <w:t>Room 112, 08:15 – 1</w:t>
      </w:r>
      <w:r>
        <w:rPr>
          <w:rFonts w:ascii="Trebuchet MS" w:eastAsia="Trebuchet MS" w:hAnsi="Trebuchet MS" w:cs="Trebuchet MS"/>
          <w:lang w:val="en-US"/>
        </w:rPr>
        <w:t>4:05</w:t>
      </w:r>
    </w:p>
    <w:p w14:paraId="6EECB625" w14:textId="77777777" w:rsidR="00BD29C5" w:rsidRPr="00BD29C5" w:rsidRDefault="00BD29C5" w:rsidP="00BD29C5">
      <w:pPr>
        <w:widowControl w:val="0"/>
        <w:autoSpaceDE w:val="0"/>
        <w:autoSpaceDN w:val="0"/>
        <w:spacing w:before="120" w:after="120" w:line="240" w:lineRule="auto"/>
        <w:jc w:val="both"/>
        <w:rPr>
          <w:rFonts w:ascii="Trebuchet MS" w:eastAsia="Trebuchet MS" w:hAnsi="Trebuchet MS" w:cs="Trebuchet MS"/>
          <w:lang w:val="en-US"/>
        </w:rPr>
      </w:pPr>
      <w:r w:rsidRPr="00BD29C5">
        <w:rPr>
          <w:rFonts w:ascii="Trebuchet MS" w:eastAsia="Trebuchet MS" w:hAnsi="Trebuchet MS" w:cs="Trebuchet MS"/>
          <w:b/>
          <w:color w:val="0A5293"/>
          <w:lang w:val="en-US"/>
        </w:rPr>
        <w:t>Extra Office Hours:</w:t>
      </w:r>
      <w:r w:rsidRPr="00BD29C5">
        <w:rPr>
          <w:rFonts w:ascii="Trebuchet MS" w:eastAsia="Trebuchet MS" w:hAnsi="Trebuchet MS" w:cs="Trebuchet MS"/>
          <w:lang w:val="en-US"/>
        </w:rPr>
        <w:t xml:space="preserve"> By appointment or after school</w:t>
      </w:r>
    </w:p>
    <w:p w14:paraId="0A14A5D3" w14:textId="77777777" w:rsidR="00BD29C5" w:rsidRPr="00BD29C5" w:rsidRDefault="00BD29C5" w:rsidP="00BD29C5">
      <w:pPr>
        <w:widowControl w:val="0"/>
        <w:autoSpaceDE w:val="0"/>
        <w:autoSpaceDN w:val="0"/>
        <w:spacing w:before="120" w:after="120" w:line="204" w:lineRule="auto"/>
        <w:jc w:val="both"/>
        <w:rPr>
          <w:rFonts w:ascii="Trebuchet MS" w:eastAsia="Trebuchet MS" w:hAnsi="Trebuchet MS" w:cs="Trebuchet MS"/>
          <w:sz w:val="2"/>
          <w:lang w:val="en-US"/>
        </w:rPr>
      </w:pPr>
    </w:p>
    <w:p w14:paraId="552A5735" w14:textId="77777777" w:rsidR="00BD29C5" w:rsidRPr="00BD29C5" w:rsidRDefault="00BD29C5" w:rsidP="00BD29C5">
      <w:pPr>
        <w:widowControl w:val="0"/>
        <w:autoSpaceDE w:val="0"/>
        <w:autoSpaceDN w:val="0"/>
        <w:spacing w:before="240" w:after="240" w:line="240" w:lineRule="auto"/>
        <w:jc w:val="both"/>
        <w:outlineLvl w:val="0"/>
        <w:rPr>
          <w:rFonts w:ascii="Trebuchet MS" w:eastAsia="Trebuchet MS" w:hAnsi="Trebuchet MS" w:cs="Trebuchet MS"/>
          <w:color w:val="0A5293"/>
          <w:sz w:val="24"/>
          <w:szCs w:val="28"/>
          <w:u w:val="single" w:color="0A5293"/>
          <w:lang w:val="en-US"/>
        </w:rPr>
      </w:pPr>
      <w:r w:rsidRPr="00BD29C5">
        <w:rPr>
          <w:rFonts w:ascii="Trebuchet MS" w:eastAsia="Trebuchet MS" w:hAnsi="Trebuchet MS" w:cs="Trebuchet MS"/>
          <w:color w:val="0A5293"/>
          <w:sz w:val="24"/>
          <w:szCs w:val="28"/>
          <w:u w:val="single" w:color="0A5293"/>
          <w:lang w:val="en-US"/>
        </w:rPr>
        <w:t>Course Description:</w:t>
      </w:r>
    </w:p>
    <w:p w14:paraId="54607800" w14:textId="77777777" w:rsidR="00BD29C5" w:rsidRPr="00BD29C5" w:rsidRDefault="00BD29C5" w:rsidP="00BD29C5">
      <w:pPr>
        <w:widowControl w:val="0"/>
        <w:autoSpaceDE w:val="0"/>
        <w:autoSpaceDN w:val="0"/>
        <w:spacing w:after="0" w:line="240" w:lineRule="auto"/>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sz w:val="21"/>
          <w:szCs w:val="21"/>
          <w:lang w:val="en-US"/>
        </w:rPr>
        <w:t xml:space="preserve">In Economic Theory 12, students will learn how to gather, interpret, analyze and predict information that communicates the complex reality of an interconnected economic world. Next, students will spend the majority of the course collaboratively learning how to define economic theories, describing the development of the current global economic-status and rationalizing ethical judgements regarding individual behaviour, government action and policy. Each consideration is analyzed within the context of rapid technological, cultural, legal and environmental changes that challenge conventional economic frameworks. </w:t>
      </w:r>
    </w:p>
    <w:p w14:paraId="13E8797C" w14:textId="77777777" w:rsidR="00BD29C5" w:rsidRPr="00BD29C5" w:rsidRDefault="00BD29C5" w:rsidP="00BD29C5">
      <w:pPr>
        <w:widowControl w:val="0"/>
        <w:autoSpaceDE w:val="0"/>
        <w:autoSpaceDN w:val="0"/>
        <w:spacing w:after="0" w:line="240" w:lineRule="auto"/>
        <w:jc w:val="both"/>
        <w:rPr>
          <w:rFonts w:ascii="Palatino Linotype" w:eastAsia="Trebuchet MS" w:hAnsi="Palatino Linotype" w:cs="Trebuchet MS"/>
          <w:sz w:val="16"/>
          <w:szCs w:val="21"/>
          <w:lang w:val="en-US"/>
        </w:rPr>
      </w:pPr>
    </w:p>
    <w:p w14:paraId="58894996" w14:textId="77777777" w:rsidR="00BD29C5" w:rsidRPr="00BD29C5" w:rsidRDefault="00BD29C5" w:rsidP="00BD29C5">
      <w:pPr>
        <w:widowControl w:val="0"/>
        <w:autoSpaceDE w:val="0"/>
        <w:autoSpaceDN w:val="0"/>
        <w:spacing w:after="0" w:line="240" w:lineRule="auto"/>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sz w:val="21"/>
          <w:szCs w:val="21"/>
          <w:lang w:val="en-US"/>
        </w:rPr>
        <w:t>Furthermore, Economic Theory 12 highlights classical, neo-classical and subjectivist theories within the 21</w:t>
      </w:r>
      <w:r w:rsidRPr="00BD29C5">
        <w:rPr>
          <w:rFonts w:ascii="Palatino Linotype" w:eastAsia="Trebuchet MS" w:hAnsi="Palatino Linotype" w:cs="Trebuchet MS"/>
          <w:sz w:val="21"/>
          <w:szCs w:val="21"/>
          <w:vertAlign w:val="superscript"/>
          <w:lang w:val="en-US"/>
        </w:rPr>
        <w:t>st</w:t>
      </w:r>
      <w:r w:rsidRPr="00BD29C5">
        <w:rPr>
          <w:rFonts w:ascii="Palatino Linotype" w:eastAsia="Trebuchet MS" w:hAnsi="Palatino Linotype" w:cs="Trebuchet MS"/>
          <w:sz w:val="21"/>
          <w:szCs w:val="21"/>
          <w:lang w:val="en-US"/>
        </w:rPr>
        <w:t xml:space="preserve"> global reality of our student’s lives, with specific emphasis placed on how economic policy affects consumer decision making. Moreover, students will also learn how contemporary institutions – government and international bodies – comprehend and act upon emergent economic situations. Overall, Economic Theory 12 intends to inform students on how an “educated citizen” can contextualize economic decision making with information that challenges already entrenched economic convention. </w:t>
      </w:r>
    </w:p>
    <w:p w14:paraId="25D8DA88" w14:textId="77777777" w:rsidR="00BD29C5" w:rsidRPr="00BD29C5" w:rsidRDefault="00BD29C5" w:rsidP="00BD29C5">
      <w:pPr>
        <w:widowControl w:val="0"/>
        <w:autoSpaceDE w:val="0"/>
        <w:autoSpaceDN w:val="0"/>
        <w:spacing w:before="240" w:after="240" w:line="240" w:lineRule="auto"/>
        <w:jc w:val="both"/>
        <w:outlineLvl w:val="0"/>
        <w:rPr>
          <w:rFonts w:ascii="Trebuchet MS" w:eastAsia="Trebuchet MS" w:hAnsi="Trebuchet MS" w:cs="Trebuchet MS"/>
          <w:color w:val="0A5293"/>
          <w:sz w:val="24"/>
          <w:szCs w:val="28"/>
          <w:u w:val="single" w:color="0A5293"/>
          <w:lang w:val="en-US"/>
        </w:rPr>
      </w:pPr>
      <w:r w:rsidRPr="00BD29C5">
        <w:rPr>
          <w:rFonts w:ascii="Trebuchet MS" w:eastAsia="Trebuchet MS" w:hAnsi="Trebuchet MS" w:cs="Trebuchet MS"/>
          <w:color w:val="0A5293"/>
          <w:sz w:val="24"/>
          <w:szCs w:val="28"/>
          <w:u w:val="single" w:color="0A5293"/>
          <w:lang w:val="en-US"/>
        </w:rPr>
        <w:t>Course Overview:</w:t>
      </w:r>
    </w:p>
    <w:p w14:paraId="0B44617C" w14:textId="77777777" w:rsidR="00BD29C5" w:rsidRPr="00BD29C5" w:rsidRDefault="00BD29C5" w:rsidP="00BD29C5">
      <w:pPr>
        <w:widowControl w:val="0"/>
        <w:autoSpaceDE w:val="0"/>
        <w:autoSpaceDN w:val="0"/>
        <w:spacing w:after="0" w:line="240" w:lineRule="auto"/>
        <w:jc w:val="both"/>
        <w:rPr>
          <w:rFonts w:ascii="Palatino Linotype" w:eastAsia="Trebuchet MS" w:hAnsi="Palatino Linotype" w:cs="Trebuchet MS"/>
          <w:sz w:val="21"/>
          <w:szCs w:val="21"/>
          <w:u w:color="0A5293"/>
          <w:lang w:val="en-US"/>
        </w:rPr>
      </w:pPr>
      <w:r w:rsidRPr="00BD29C5">
        <w:rPr>
          <w:rFonts w:ascii="Palatino Linotype" w:eastAsia="Trebuchet MS" w:hAnsi="Palatino Linotype" w:cs="Trebuchet MS"/>
          <w:sz w:val="21"/>
          <w:szCs w:val="21"/>
          <w:u w:color="0A5293"/>
          <w:lang w:val="en-US"/>
        </w:rPr>
        <w:t xml:space="preserve">Among other topics, students will examine and be introduced to the following throughout the semester: </w:t>
      </w:r>
    </w:p>
    <w:p w14:paraId="595C8FDD" w14:textId="77777777" w:rsidR="00BD29C5" w:rsidRPr="00BD29C5" w:rsidRDefault="00BD29C5" w:rsidP="00BD29C5">
      <w:pPr>
        <w:widowControl w:val="0"/>
        <w:autoSpaceDE w:val="0"/>
        <w:autoSpaceDN w:val="0"/>
        <w:spacing w:after="0" w:line="240" w:lineRule="auto"/>
        <w:jc w:val="both"/>
        <w:rPr>
          <w:rFonts w:ascii="Palatino Linotype" w:eastAsia="Trebuchet MS" w:hAnsi="Palatino Linotype" w:cs="Trebuchet MS"/>
          <w:sz w:val="14"/>
          <w:szCs w:val="21"/>
          <w:u w:color="0A5293"/>
          <w:lang w:val="en-US"/>
        </w:rPr>
      </w:pPr>
    </w:p>
    <w:p w14:paraId="4F07E581" w14:textId="77777777" w:rsidR="00BD29C5" w:rsidRPr="00BD29C5" w:rsidRDefault="00BD29C5" w:rsidP="00BD29C5">
      <w:pPr>
        <w:widowControl w:val="0"/>
        <w:numPr>
          <w:ilvl w:val="0"/>
          <w:numId w:val="3"/>
        </w:numPr>
        <w:autoSpaceDE w:val="0"/>
        <w:autoSpaceDN w:val="0"/>
        <w:spacing w:after="0" w:line="240" w:lineRule="auto"/>
        <w:ind w:left="567" w:hanging="224"/>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sz w:val="21"/>
          <w:szCs w:val="21"/>
          <w:u w:color="0A5293"/>
          <w:lang w:val="en-US"/>
        </w:rPr>
        <w:t xml:space="preserve">The classical and contemporary determinants of economic growth in </w:t>
      </w:r>
      <w:r w:rsidRPr="00BD29C5">
        <w:rPr>
          <w:rFonts w:ascii="Palatino Linotype" w:eastAsia="Trebuchet MS" w:hAnsi="Palatino Linotype" w:cs="Trebuchet MS"/>
          <w:sz w:val="21"/>
          <w:szCs w:val="21"/>
          <w:lang w:val="en-US"/>
        </w:rPr>
        <w:t>B.C. and Canadian First Peoples’ societies.</w:t>
      </w:r>
    </w:p>
    <w:p w14:paraId="7CFC65FE" w14:textId="77777777" w:rsidR="00BD29C5" w:rsidRPr="00BD29C5" w:rsidRDefault="00BD29C5" w:rsidP="00BD29C5">
      <w:pPr>
        <w:widowControl w:val="0"/>
        <w:autoSpaceDE w:val="0"/>
        <w:autoSpaceDN w:val="0"/>
        <w:spacing w:after="0" w:line="240" w:lineRule="auto"/>
        <w:ind w:left="284"/>
        <w:jc w:val="both"/>
        <w:rPr>
          <w:rFonts w:ascii="Palatino Linotype" w:eastAsia="Trebuchet MS" w:hAnsi="Palatino Linotype" w:cs="Trebuchet MS"/>
          <w:sz w:val="14"/>
          <w:szCs w:val="21"/>
          <w:lang w:val="en-US"/>
        </w:rPr>
      </w:pPr>
    </w:p>
    <w:p w14:paraId="79E1C332" w14:textId="77777777" w:rsidR="00BD29C5" w:rsidRPr="00BD29C5" w:rsidRDefault="00BD29C5" w:rsidP="00BD29C5">
      <w:pPr>
        <w:widowControl w:val="0"/>
        <w:autoSpaceDE w:val="0"/>
        <w:autoSpaceDN w:val="0"/>
        <w:spacing w:after="0" w:line="240" w:lineRule="auto"/>
        <w:ind w:left="284"/>
        <w:jc w:val="both"/>
        <w:rPr>
          <w:rFonts w:ascii="Palatino Linotype" w:eastAsia="Trebuchet MS" w:hAnsi="Palatino Linotype" w:cs="Trebuchet MS"/>
          <w:sz w:val="2"/>
          <w:szCs w:val="21"/>
          <w:u w:color="0A5293"/>
          <w:lang w:val="en-US"/>
        </w:rPr>
      </w:pPr>
    </w:p>
    <w:p w14:paraId="650A542A" w14:textId="6E0976FD" w:rsidR="00BD29C5" w:rsidRPr="00BD29C5" w:rsidRDefault="00BD29C5" w:rsidP="00BD29C5">
      <w:pPr>
        <w:widowControl w:val="0"/>
        <w:numPr>
          <w:ilvl w:val="0"/>
          <w:numId w:val="3"/>
        </w:numPr>
        <w:autoSpaceDE w:val="0"/>
        <w:autoSpaceDN w:val="0"/>
        <w:spacing w:after="0" w:line="240" w:lineRule="auto"/>
        <w:ind w:left="284"/>
        <w:jc w:val="both"/>
        <w:rPr>
          <w:rFonts w:ascii="Palatino Linotype" w:eastAsia="Trebuchet MS" w:hAnsi="Palatino Linotype" w:cs="Trebuchet MS"/>
          <w:sz w:val="21"/>
          <w:szCs w:val="21"/>
          <w:u w:color="0A5293"/>
          <w:lang w:val="en-US"/>
        </w:rPr>
      </w:pPr>
      <w:r w:rsidRPr="00BD29C5">
        <w:rPr>
          <w:rFonts w:ascii="Palatino Linotype" w:eastAsia="Trebuchet MS" w:hAnsi="Palatino Linotype" w:cs="Trebuchet MS"/>
          <w:sz w:val="21"/>
          <w:szCs w:val="21"/>
          <w:u w:color="0A5293"/>
          <w:lang w:val="en-US"/>
        </w:rPr>
        <w:t xml:space="preserve">Economic thought by: Smith, Keynes, Hayek, Marx, </w:t>
      </w:r>
      <w:r>
        <w:rPr>
          <w:rFonts w:ascii="Palatino Linotype" w:eastAsia="Trebuchet MS" w:hAnsi="Palatino Linotype" w:cs="Trebuchet MS"/>
          <w:sz w:val="21"/>
          <w:szCs w:val="21"/>
          <w:u w:color="0A5293"/>
          <w:lang w:val="en-US"/>
        </w:rPr>
        <w:t xml:space="preserve">Friedman and Ricardo. </w:t>
      </w:r>
    </w:p>
    <w:p w14:paraId="584BCAF7" w14:textId="77777777" w:rsidR="00BD29C5" w:rsidRPr="00BD29C5" w:rsidRDefault="00BD29C5" w:rsidP="00BD29C5">
      <w:pPr>
        <w:widowControl w:val="0"/>
        <w:autoSpaceDE w:val="0"/>
        <w:autoSpaceDN w:val="0"/>
        <w:spacing w:after="0" w:line="240" w:lineRule="auto"/>
        <w:ind w:left="284"/>
        <w:jc w:val="both"/>
        <w:rPr>
          <w:rFonts w:ascii="Palatino Linotype" w:eastAsia="Trebuchet MS" w:hAnsi="Palatino Linotype" w:cs="Trebuchet MS"/>
          <w:sz w:val="14"/>
          <w:szCs w:val="21"/>
          <w:u w:color="0A5293"/>
          <w:lang w:val="en-US"/>
        </w:rPr>
      </w:pPr>
    </w:p>
    <w:p w14:paraId="6EB63B4C" w14:textId="77777777" w:rsidR="00BD29C5" w:rsidRPr="00BD29C5" w:rsidRDefault="00BD29C5" w:rsidP="00BD29C5">
      <w:pPr>
        <w:widowControl w:val="0"/>
        <w:numPr>
          <w:ilvl w:val="0"/>
          <w:numId w:val="3"/>
        </w:numPr>
        <w:autoSpaceDE w:val="0"/>
        <w:autoSpaceDN w:val="0"/>
        <w:spacing w:after="0" w:line="240" w:lineRule="auto"/>
        <w:ind w:left="490" w:hanging="214"/>
        <w:jc w:val="both"/>
        <w:rPr>
          <w:rFonts w:ascii="Palatino Linotype" w:eastAsia="Trebuchet MS" w:hAnsi="Palatino Linotype" w:cs="Trebuchet MS"/>
          <w:sz w:val="21"/>
          <w:szCs w:val="21"/>
          <w:u w:color="0A5293"/>
          <w:lang w:val="en-US"/>
        </w:rPr>
      </w:pPr>
      <w:r w:rsidRPr="00BD29C5">
        <w:rPr>
          <w:rFonts w:ascii="Palatino Linotype" w:eastAsia="Trebuchet MS" w:hAnsi="Palatino Linotype" w:cs="Trebuchet MS"/>
          <w:sz w:val="21"/>
          <w:szCs w:val="21"/>
          <w:u w:color="0A5293"/>
          <w:lang w:val="en-US"/>
        </w:rPr>
        <w:t>Concepts such as: the economic problem; micro and macroeconomics; scarcity, opportunity cost, supply and demand; wealth distribution; specialization; market economies; inflation; economic inequality; unemployment; and behavioral economic models.</w:t>
      </w:r>
    </w:p>
    <w:p w14:paraId="600DBD15" w14:textId="77777777" w:rsidR="00BD29C5" w:rsidRPr="00BD29C5" w:rsidRDefault="00BD29C5" w:rsidP="00BD29C5">
      <w:pPr>
        <w:widowControl w:val="0"/>
        <w:autoSpaceDE w:val="0"/>
        <w:autoSpaceDN w:val="0"/>
        <w:spacing w:after="0" w:line="240" w:lineRule="auto"/>
        <w:ind w:left="284"/>
        <w:jc w:val="both"/>
        <w:rPr>
          <w:rFonts w:ascii="Palatino Linotype" w:eastAsia="Trebuchet MS" w:hAnsi="Palatino Linotype" w:cs="Trebuchet MS"/>
          <w:sz w:val="14"/>
          <w:szCs w:val="21"/>
          <w:u w:color="0A5293"/>
          <w:lang w:val="en-US"/>
        </w:rPr>
      </w:pPr>
    </w:p>
    <w:p w14:paraId="0A1BACD1" w14:textId="77777777" w:rsidR="00BD29C5" w:rsidRPr="00BD29C5" w:rsidRDefault="00BD29C5" w:rsidP="00BD29C5">
      <w:pPr>
        <w:widowControl w:val="0"/>
        <w:numPr>
          <w:ilvl w:val="0"/>
          <w:numId w:val="3"/>
        </w:numPr>
        <w:autoSpaceDE w:val="0"/>
        <w:autoSpaceDN w:val="0"/>
        <w:spacing w:after="0" w:line="240" w:lineRule="auto"/>
        <w:ind w:left="476" w:hanging="210"/>
        <w:jc w:val="both"/>
        <w:rPr>
          <w:rFonts w:ascii="Palatino Linotype" w:eastAsia="Trebuchet MS" w:hAnsi="Palatino Linotype" w:cs="Trebuchet MS"/>
          <w:sz w:val="21"/>
          <w:szCs w:val="21"/>
          <w:u w:color="0A5293"/>
          <w:lang w:val="en-US"/>
        </w:rPr>
      </w:pPr>
      <w:r w:rsidRPr="00BD29C5">
        <w:rPr>
          <w:rFonts w:ascii="Palatino Linotype" w:eastAsia="Trebuchet MS" w:hAnsi="Palatino Linotype" w:cs="Trebuchet MS"/>
          <w:sz w:val="21"/>
          <w:szCs w:val="21"/>
          <w:u w:color="0A5293"/>
          <w:lang w:val="en-US"/>
        </w:rPr>
        <w:t xml:space="preserve">How increased industrialization, urbanization and social changes in the modern world challenge how we think of “the true cost” of consumer society. </w:t>
      </w:r>
    </w:p>
    <w:p w14:paraId="62C18DC3" w14:textId="62D97757" w:rsidR="00BD29C5" w:rsidRDefault="00BD29C5" w:rsidP="00BD29C5">
      <w:pPr>
        <w:widowControl w:val="0"/>
        <w:autoSpaceDE w:val="0"/>
        <w:autoSpaceDN w:val="0"/>
        <w:spacing w:before="240" w:after="240" w:line="240" w:lineRule="auto"/>
        <w:jc w:val="both"/>
        <w:outlineLvl w:val="0"/>
        <w:rPr>
          <w:rFonts w:ascii="Trebuchet MS" w:eastAsia="Trebuchet MS" w:hAnsi="Trebuchet MS" w:cs="Trebuchet MS"/>
          <w:color w:val="0A5293"/>
          <w:sz w:val="24"/>
          <w:szCs w:val="28"/>
          <w:u w:color="0A5293"/>
          <w:lang w:val="en-US"/>
        </w:rPr>
      </w:pPr>
      <w:r w:rsidRPr="00BD29C5">
        <w:rPr>
          <w:rFonts w:ascii="Trebuchet MS" w:eastAsia="Trebuchet MS" w:hAnsi="Trebuchet MS" w:cs="Trebuchet MS"/>
          <w:color w:val="0A5293"/>
          <w:sz w:val="24"/>
          <w:szCs w:val="28"/>
          <w:u w:val="single" w:color="0A5293"/>
          <w:lang w:val="en-US"/>
        </w:rPr>
        <w:lastRenderedPageBreak/>
        <w:t>Assessment Guideline</w:t>
      </w:r>
      <w:r w:rsidRPr="00BD29C5">
        <w:rPr>
          <w:rFonts w:ascii="Trebuchet MS" w:eastAsia="Trebuchet MS" w:hAnsi="Trebuchet MS" w:cs="Trebuchet MS"/>
          <w:color w:val="0A5293"/>
          <w:sz w:val="24"/>
          <w:szCs w:val="28"/>
          <w:u w:color="0A5293"/>
          <w:lang w:val="en-US"/>
        </w:rPr>
        <w:t>:</w:t>
      </w:r>
    </w:p>
    <w:p w14:paraId="27A84461" w14:textId="77777777" w:rsidR="00BD29C5" w:rsidRPr="00975C5C" w:rsidRDefault="00BD29C5" w:rsidP="00BD29C5">
      <w:pPr>
        <w:pStyle w:val="ListParagraph"/>
        <w:widowControl w:val="0"/>
        <w:numPr>
          <w:ilvl w:val="0"/>
          <w:numId w:val="1"/>
        </w:numPr>
        <w:tabs>
          <w:tab w:val="left" w:pos="142"/>
        </w:tabs>
        <w:autoSpaceDE w:val="0"/>
        <w:autoSpaceDN w:val="0"/>
        <w:spacing w:before="240" w:after="240" w:line="180" w:lineRule="auto"/>
        <w:ind w:left="284" w:firstLine="0"/>
        <w:contextualSpacing w:val="0"/>
        <w:jc w:val="both"/>
        <w:rPr>
          <w:rFonts w:ascii="Palatino Linotype" w:eastAsia="Trebuchet MS" w:hAnsi="Palatino Linotype" w:cs="Trebuchet MS"/>
          <w:sz w:val="21"/>
          <w:szCs w:val="21"/>
          <w:lang w:val="en-US"/>
        </w:rPr>
      </w:pPr>
      <w:r>
        <w:rPr>
          <w:rFonts w:ascii="Palatino Linotype" w:eastAsia="Trebuchet MS" w:hAnsi="Palatino Linotype" w:cs="Trebuchet MS"/>
          <w:sz w:val="21"/>
          <w:szCs w:val="21"/>
          <w:lang w:val="en-US"/>
        </w:rPr>
        <w:t>Participation and Attendance</w:t>
      </w:r>
      <w:r w:rsidRPr="00975C5C">
        <w:rPr>
          <w:rFonts w:ascii="Palatino Linotype" w:eastAsia="Trebuchet MS" w:hAnsi="Palatino Linotype" w:cs="Trebuchet MS"/>
          <w:sz w:val="21"/>
          <w:szCs w:val="21"/>
          <w:lang w:val="en-US"/>
        </w:rPr>
        <w:t xml:space="preserve">: </w:t>
      </w:r>
      <w:r>
        <w:rPr>
          <w:rFonts w:ascii="Palatino Linotype" w:eastAsia="Trebuchet MS" w:hAnsi="Palatino Linotype" w:cs="Trebuchet MS"/>
          <w:sz w:val="21"/>
          <w:szCs w:val="21"/>
          <w:lang w:val="en-US"/>
        </w:rPr>
        <w:t>30%</w:t>
      </w:r>
    </w:p>
    <w:p w14:paraId="7D54011F" w14:textId="77777777" w:rsidR="00BD29C5" w:rsidRPr="00975C5C" w:rsidRDefault="00BD29C5" w:rsidP="00BD29C5">
      <w:pPr>
        <w:widowControl w:val="0"/>
        <w:numPr>
          <w:ilvl w:val="0"/>
          <w:numId w:val="1"/>
        </w:numPr>
        <w:tabs>
          <w:tab w:val="left" w:pos="142"/>
        </w:tabs>
        <w:autoSpaceDE w:val="0"/>
        <w:autoSpaceDN w:val="0"/>
        <w:spacing w:before="240" w:after="240" w:line="180" w:lineRule="auto"/>
        <w:ind w:left="284" w:firstLine="0"/>
        <w:jc w:val="both"/>
        <w:rPr>
          <w:rFonts w:ascii="Palatino Linotype" w:eastAsia="Trebuchet MS" w:hAnsi="Palatino Linotype" w:cs="Trebuchet MS"/>
          <w:sz w:val="21"/>
          <w:szCs w:val="21"/>
          <w:lang w:val="en-US"/>
        </w:rPr>
      </w:pPr>
      <w:r w:rsidRPr="00975C5C">
        <w:rPr>
          <w:rFonts w:ascii="Palatino Linotype" w:eastAsia="Trebuchet MS" w:hAnsi="Palatino Linotype" w:cs="Trebuchet MS"/>
          <w:sz w:val="21"/>
          <w:szCs w:val="21"/>
          <w:lang w:val="en-US"/>
        </w:rPr>
        <w:t xml:space="preserve">Homework and In-class Written Assignments: </w:t>
      </w:r>
      <w:r>
        <w:rPr>
          <w:rFonts w:ascii="Palatino Linotype" w:eastAsia="Trebuchet MS" w:hAnsi="Palatino Linotype" w:cs="Trebuchet MS"/>
          <w:sz w:val="21"/>
          <w:szCs w:val="21"/>
          <w:lang w:val="en-US"/>
        </w:rPr>
        <w:t xml:space="preserve">15% </w:t>
      </w:r>
    </w:p>
    <w:p w14:paraId="1ABBF1D5" w14:textId="77777777" w:rsidR="00BD29C5" w:rsidRPr="00975C5C" w:rsidRDefault="00BD29C5" w:rsidP="00BD29C5">
      <w:pPr>
        <w:widowControl w:val="0"/>
        <w:numPr>
          <w:ilvl w:val="0"/>
          <w:numId w:val="1"/>
        </w:numPr>
        <w:tabs>
          <w:tab w:val="left" w:pos="142"/>
        </w:tabs>
        <w:autoSpaceDE w:val="0"/>
        <w:autoSpaceDN w:val="0"/>
        <w:spacing w:before="240" w:after="240" w:line="180" w:lineRule="auto"/>
        <w:ind w:left="284" w:firstLine="0"/>
        <w:jc w:val="both"/>
        <w:rPr>
          <w:rFonts w:ascii="Palatino Linotype" w:eastAsia="Trebuchet MS" w:hAnsi="Palatino Linotype" w:cs="Trebuchet MS"/>
          <w:sz w:val="21"/>
          <w:szCs w:val="21"/>
          <w:lang w:val="en-US"/>
        </w:rPr>
      </w:pPr>
      <w:r>
        <w:rPr>
          <w:rFonts w:ascii="Palatino Linotype" w:eastAsia="Trebuchet MS" w:hAnsi="Palatino Linotype" w:cs="Trebuchet MS"/>
          <w:sz w:val="21"/>
          <w:szCs w:val="21"/>
          <w:lang w:val="en-US"/>
        </w:rPr>
        <w:t>Mid–Term Exam: 20%</w:t>
      </w:r>
    </w:p>
    <w:p w14:paraId="37393DB0" w14:textId="77777777" w:rsidR="00BD29C5" w:rsidRPr="00975C5C" w:rsidRDefault="00BD29C5" w:rsidP="00BD29C5">
      <w:pPr>
        <w:widowControl w:val="0"/>
        <w:numPr>
          <w:ilvl w:val="0"/>
          <w:numId w:val="1"/>
        </w:numPr>
        <w:tabs>
          <w:tab w:val="left" w:pos="142"/>
        </w:tabs>
        <w:autoSpaceDE w:val="0"/>
        <w:autoSpaceDN w:val="0"/>
        <w:spacing w:before="240" w:after="240" w:line="180" w:lineRule="auto"/>
        <w:ind w:left="284" w:firstLine="0"/>
        <w:jc w:val="both"/>
        <w:rPr>
          <w:rFonts w:ascii="Palatino Linotype" w:eastAsia="Trebuchet MS" w:hAnsi="Palatino Linotype" w:cs="Trebuchet MS"/>
          <w:sz w:val="21"/>
          <w:szCs w:val="21"/>
          <w:lang w:val="en-US"/>
        </w:rPr>
      </w:pPr>
      <w:r>
        <w:rPr>
          <w:rFonts w:ascii="Palatino Linotype" w:eastAsia="Trebuchet MS" w:hAnsi="Palatino Linotype" w:cs="Trebuchet MS"/>
          <w:sz w:val="21"/>
          <w:szCs w:val="21"/>
          <w:lang w:val="en-US"/>
        </w:rPr>
        <w:t xml:space="preserve">Final Exam: 25% </w:t>
      </w:r>
    </w:p>
    <w:p w14:paraId="71B65908" w14:textId="24F7AC91" w:rsidR="00BD29C5" w:rsidRPr="00BD29C5" w:rsidRDefault="00BD29C5" w:rsidP="00BD29C5">
      <w:pPr>
        <w:widowControl w:val="0"/>
        <w:numPr>
          <w:ilvl w:val="0"/>
          <w:numId w:val="1"/>
        </w:numPr>
        <w:tabs>
          <w:tab w:val="left" w:pos="142"/>
        </w:tabs>
        <w:autoSpaceDE w:val="0"/>
        <w:autoSpaceDN w:val="0"/>
        <w:spacing w:before="240" w:after="240" w:line="180" w:lineRule="auto"/>
        <w:ind w:left="284" w:firstLine="0"/>
        <w:jc w:val="both"/>
        <w:rPr>
          <w:rFonts w:ascii="Palatino Linotype" w:eastAsia="Trebuchet MS" w:hAnsi="Palatino Linotype" w:cs="Trebuchet MS"/>
          <w:sz w:val="21"/>
          <w:szCs w:val="21"/>
          <w:lang w:val="en-US"/>
        </w:rPr>
      </w:pPr>
      <w:r w:rsidRPr="00975C5C">
        <w:rPr>
          <w:rFonts w:ascii="Palatino Linotype" w:eastAsia="Trebuchet MS" w:hAnsi="Palatino Linotype" w:cs="Trebuchet MS"/>
          <w:sz w:val="21"/>
          <w:szCs w:val="21"/>
          <w:lang w:val="en-US"/>
        </w:rPr>
        <w:t>Term Paper:</w:t>
      </w:r>
      <w:r>
        <w:rPr>
          <w:rFonts w:ascii="Palatino Linotype" w:eastAsia="Trebuchet MS" w:hAnsi="Palatino Linotype" w:cs="Trebuchet MS"/>
          <w:sz w:val="21"/>
          <w:szCs w:val="21"/>
          <w:lang w:val="en-US"/>
        </w:rPr>
        <w:t xml:space="preserve"> 10%</w:t>
      </w:r>
    </w:p>
    <w:p w14:paraId="789B2AD7" w14:textId="42B3404B" w:rsidR="00BD29C5" w:rsidRPr="00BD29C5" w:rsidRDefault="00BD29C5" w:rsidP="00BD29C5">
      <w:pPr>
        <w:widowControl w:val="0"/>
        <w:autoSpaceDE w:val="0"/>
        <w:autoSpaceDN w:val="0"/>
        <w:spacing w:before="240" w:after="240" w:line="240" w:lineRule="auto"/>
        <w:outlineLvl w:val="0"/>
        <w:rPr>
          <w:rFonts w:ascii="Trebuchet MS" w:eastAsia="Trebuchet MS" w:hAnsi="Trebuchet MS" w:cs="Trebuchet MS"/>
          <w:sz w:val="24"/>
          <w:szCs w:val="28"/>
          <w:lang w:val="en-US"/>
        </w:rPr>
      </w:pPr>
      <w:r w:rsidRPr="00BD29C5">
        <w:rPr>
          <w:rFonts w:ascii="Trebuchet MS" w:eastAsia="Trebuchet MS" w:hAnsi="Trebuchet MS" w:cs="Trebuchet MS"/>
          <w:color w:val="0A5293"/>
          <w:sz w:val="24"/>
          <w:szCs w:val="28"/>
          <w:u w:val="single" w:color="0A5293"/>
          <w:lang w:val="en-US"/>
        </w:rPr>
        <w:t>Class Rules, Notices and Expectations:</w:t>
      </w:r>
    </w:p>
    <w:p w14:paraId="73C77669" w14:textId="4C10AA98" w:rsidR="00BD29C5" w:rsidRPr="00BD29C5" w:rsidRDefault="00BD29C5" w:rsidP="00BD29C5">
      <w:pPr>
        <w:widowControl w:val="0"/>
        <w:numPr>
          <w:ilvl w:val="0"/>
          <w:numId w:val="2"/>
        </w:numPr>
        <w:autoSpaceDE w:val="0"/>
        <w:autoSpaceDN w:val="0"/>
        <w:spacing w:before="240" w:after="240" w:line="204" w:lineRule="auto"/>
        <w:ind w:left="426" w:hanging="284"/>
        <w:jc w:val="both"/>
        <w:rPr>
          <w:rFonts w:ascii="Palatino Linotype" w:eastAsia="Trebuchet MS" w:hAnsi="Palatino Linotype" w:cs="Trebuchet MS"/>
          <w:b/>
          <w:sz w:val="21"/>
          <w:szCs w:val="21"/>
          <w:lang w:val="en-US"/>
        </w:rPr>
      </w:pPr>
      <w:r>
        <w:rPr>
          <w:rFonts w:ascii="Palatino Linotype" w:eastAsia="Trebuchet MS" w:hAnsi="Palatino Linotype" w:cs="Trebuchet MS"/>
          <w:b/>
          <w:sz w:val="21"/>
          <w:szCs w:val="21"/>
          <w:lang w:val="en-US"/>
        </w:rPr>
        <w:t>WINTER</w:t>
      </w:r>
      <w:r w:rsidRPr="00BD29C5">
        <w:rPr>
          <w:rFonts w:ascii="Palatino Linotype" w:eastAsia="Trebuchet MS" w:hAnsi="Palatino Linotype" w:cs="Trebuchet MS"/>
          <w:b/>
          <w:sz w:val="21"/>
          <w:szCs w:val="21"/>
          <w:lang w:val="en-US"/>
        </w:rPr>
        <w:t xml:space="preserve"> 202</w:t>
      </w:r>
      <w:r>
        <w:rPr>
          <w:rFonts w:ascii="Palatino Linotype" w:eastAsia="Trebuchet MS" w:hAnsi="Palatino Linotype" w:cs="Trebuchet MS"/>
          <w:b/>
          <w:sz w:val="21"/>
          <w:szCs w:val="21"/>
          <w:lang w:val="en-US"/>
        </w:rPr>
        <w:t>2</w:t>
      </w:r>
      <w:r w:rsidRPr="00BD29C5">
        <w:rPr>
          <w:rFonts w:ascii="Palatino Linotype" w:eastAsia="Trebuchet MS" w:hAnsi="Palatino Linotype" w:cs="Trebuchet MS"/>
          <w:b/>
          <w:sz w:val="21"/>
          <w:szCs w:val="21"/>
          <w:lang w:val="en-US"/>
        </w:rPr>
        <w:t xml:space="preserve"> LEARNING MODEL</w:t>
      </w:r>
    </w:p>
    <w:p w14:paraId="4616812C" w14:textId="195651D8" w:rsidR="00BD29C5" w:rsidRPr="00BD29C5" w:rsidRDefault="00BD29C5" w:rsidP="00BD29C5">
      <w:pPr>
        <w:widowControl w:val="0"/>
        <w:numPr>
          <w:ilvl w:val="1"/>
          <w:numId w:val="2"/>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Pr>
          <w:rFonts w:ascii="Palatino Linotype" w:eastAsia="Trebuchet MS" w:hAnsi="Palatino Linotype" w:cs="Trebuchet MS"/>
          <w:b/>
          <w:sz w:val="21"/>
          <w:szCs w:val="21"/>
          <w:lang w:val="en-US"/>
        </w:rPr>
        <w:t>Winter</w:t>
      </w:r>
      <w:r w:rsidRPr="00BD29C5">
        <w:rPr>
          <w:rFonts w:ascii="Palatino Linotype" w:eastAsia="Trebuchet MS" w:hAnsi="Palatino Linotype" w:cs="Trebuchet MS"/>
          <w:b/>
          <w:sz w:val="21"/>
          <w:szCs w:val="21"/>
          <w:lang w:val="en-US"/>
        </w:rPr>
        <w:t xml:space="preserve"> Notice</w:t>
      </w:r>
      <w:r w:rsidRPr="00BD29C5">
        <w:rPr>
          <w:rFonts w:ascii="Palatino Linotype" w:eastAsia="Trebuchet MS" w:hAnsi="Palatino Linotype" w:cs="Trebuchet MS"/>
          <w:sz w:val="21"/>
          <w:szCs w:val="21"/>
          <w:lang w:val="en-US"/>
        </w:rPr>
        <w:t xml:space="preserve"> - The course will begin with in-person class instruction. Due to the COVID – 19 pandemic, please note that the assessment schedule above may need to change to accommodate a move back to online learning if it occurs. </w:t>
      </w:r>
    </w:p>
    <w:p w14:paraId="68664588" w14:textId="77777777" w:rsidR="00BD29C5" w:rsidRPr="00BD29C5" w:rsidRDefault="00BD29C5" w:rsidP="00BD29C5">
      <w:pPr>
        <w:widowControl w:val="0"/>
        <w:numPr>
          <w:ilvl w:val="0"/>
          <w:numId w:val="2"/>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b/>
          <w:sz w:val="21"/>
          <w:szCs w:val="21"/>
          <w:lang w:val="en-US"/>
        </w:rPr>
        <w:t xml:space="preserve">ATTENDANCE &amp; PUNCTUALITY </w:t>
      </w:r>
    </w:p>
    <w:p w14:paraId="3686565D" w14:textId="77777777" w:rsidR="00BD29C5" w:rsidRPr="00BD29C5" w:rsidRDefault="00BD29C5" w:rsidP="00BD29C5">
      <w:pPr>
        <w:widowControl w:val="0"/>
        <w:numPr>
          <w:ilvl w:val="1"/>
          <w:numId w:val="2"/>
        </w:numPr>
        <w:autoSpaceDE w:val="0"/>
        <w:autoSpaceDN w:val="0"/>
        <w:spacing w:before="240" w:after="240" w:line="204" w:lineRule="auto"/>
        <w:ind w:left="709" w:hanging="287"/>
        <w:jc w:val="both"/>
        <w:rPr>
          <w:rFonts w:ascii="Palatino Linotype" w:eastAsia="Trebuchet MS" w:hAnsi="Palatino Linotype" w:cs="Trebuchet MS"/>
          <w:b/>
          <w:sz w:val="21"/>
          <w:szCs w:val="21"/>
          <w:u w:val="single"/>
          <w:lang w:val="en-US"/>
        </w:rPr>
      </w:pPr>
      <w:r w:rsidRPr="00BD29C5">
        <w:rPr>
          <w:rFonts w:ascii="Palatino Linotype" w:eastAsia="Trebuchet MS" w:hAnsi="Palatino Linotype" w:cs="Trebuchet MS"/>
          <w:b/>
          <w:i/>
          <w:sz w:val="21"/>
          <w:szCs w:val="21"/>
          <w:lang w:val="en-US"/>
        </w:rPr>
        <w:t>Attendance</w:t>
      </w:r>
      <w:r w:rsidRPr="00BD29C5">
        <w:rPr>
          <w:rFonts w:ascii="Palatino Linotype" w:eastAsia="Trebuchet MS" w:hAnsi="Palatino Linotype" w:cs="Trebuchet MS"/>
          <w:sz w:val="21"/>
          <w:szCs w:val="21"/>
          <w:lang w:val="en-US"/>
        </w:rPr>
        <w:t xml:space="preserve"> – I will be taking attendance for all lectures and engagement periods to ensure that you stay engaged. </w:t>
      </w:r>
      <w:r w:rsidRPr="00BD29C5">
        <w:rPr>
          <w:rFonts w:ascii="Palatino Linotype" w:eastAsia="Trebuchet MS" w:hAnsi="Palatino Linotype" w:cs="Trebuchet MS"/>
          <w:b/>
          <w:sz w:val="21"/>
          <w:szCs w:val="21"/>
          <w:u w:val="single"/>
          <w:lang w:val="en-US"/>
        </w:rPr>
        <w:t>I should have some type of indication of your attendance from Monday – Friday every week</w:t>
      </w:r>
      <w:r w:rsidRPr="00BD29C5">
        <w:rPr>
          <w:rFonts w:ascii="Palatino Linotype" w:eastAsia="Trebuchet MS" w:hAnsi="Palatino Linotype" w:cs="Trebuchet MS"/>
          <w:b/>
          <w:sz w:val="21"/>
          <w:szCs w:val="21"/>
          <w:lang w:val="en-US"/>
        </w:rPr>
        <w:t xml:space="preserve">. </w:t>
      </w:r>
      <w:r w:rsidRPr="00BD29C5">
        <w:rPr>
          <w:rFonts w:ascii="Palatino Linotype" w:eastAsia="Trebuchet MS" w:hAnsi="Palatino Linotype" w:cs="Trebuchet MS"/>
          <w:sz w:val="21"/>
          <w:szCs w:val="21"/>
          <w:lang w:val="en-US"/>
        </w:rPr>
        <w:t xml:space="preserve">If I make any mistakes regarding your engagement, please contact me. </w:t>
      </w:r>
    </w:p>
    <w:p w14:paraId="5AABED19" w14:textId="77777777" w:rsidR="00BD29C5" w:rsidRPr="00BD29C5" w:rsidRDefault="00BD29C5" w:rsidP="00BD29C5">
      <w:pPr>
        <w:widowControl w:val="0"/>
        <w:numPr>
          <w:ilvl w:val="1"/>
          <w:numId w:val="2"/>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sz w:val="21"/>
          <w:szCs w:val="21"/>
          <w:lang w:val="en-US"/>
        </w:rPr>
        <w:t xml:space="preserve">Be on time and notify the teacher when you will be absent. Do not ever leave campus without permission during school hours in-case of an emergency.  </w:t>
      </w:r>
    </w:p>
    <w:p w14:paraId="10B3C495" w14:textId="77777777" w:rsidR="00BD29C5" w:rsidRPr="00BD29C5" w:rsidRDefault="00BD29C5" w:rsidP="00BD29C5">
      <w:pPr>
        <w:widowControl w:val="0"/>
        <w:numPr>
          <w:ilvl w:val="1"/>
          <w:numId w:val="2"/>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sz w:val="21"/>
          <w:szCs w:val="21"/>
          <w:lang w:val="en-US"/>
        </w:rPr>
        <w:t>If you are sick, notify the teacher via email and do not come to class. You will require proof of sickness in the form of a note that is either signed by your parent, home-stay guardian or a doctor. You must also leave a contact number for the person who signs the note for verification purposes.</w:t>
      </w:r>
    </w:p>
    <w:p w14:paraId="5B893C34" w14:textId="77777777" w:rsidR="00BD29C5" w:rsidRPr="00BD29C5" w:rsidRDefault="00BD29C5" w:rsidP="00BD29C5">
      <w:pPr>
        <w:widowControl w:val="0"/>
        <w:numPr>
          <w:ilvl w:val="0"/>
          <w:numId w:val="2"/>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b/>
          <w:sz w:val="21"/>
          <w:szCs w:val="21"/>
          <w:lang w:val="en-US"/>
        </w:rPr>
        <w:t>PLAGIARISM AND ACADEMIC DISHONESTY</w:t>
      </w:r>
    </w:p>
    <w:p w14:paraId="3AD779F2" w14:textId="77777777" w:rsidR="00BD29C5" w:rsidRPr="00BD29C5" w:rsidRDefault="00BD29C5" w:rsidP="00BD29C5">
      <w:pPr>
        <w:widowControl w:val="0"/>
        <w:numPr>
          <w:ilvl w:val="1"/>
          <w:numId w:val="2"/>
        </w:numPr>
        <w:autoSpaceDE w:val="0"/>
        <w:autoSpaceDN w:val="0"/>
        <w:spacing w:before="240" w:after="240" w:line="204" w:lineRule="auto"/>
        <w:ind w:left="709" w:hanging="287"/>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sz w:val="21"/>
          <w:szCs w:val="21"/>
          <w:lang w:val="en-US"/>
        </w:rPr>
        <w:t xml:space="preserve">Plagiarism and academic dishonesty cannot be tolerated under any circumstance. From the Teacher’s perspective, it is very simple to recognize when a student is not using original work. If you do not understand how </w:t>
      </w:r>
      <w:r w:rsidRPr="00BD29C5">
        <w:rPr>
          <w:rFonts w:ascii="Palatino Linotype" w:eastAsia="Trebuchet MS" w:hAnsi="Palatino Linotype" w:cs="Trebuchet MS"/>
          <w:b/>
          <w:sz w:val="21"/>
          <w:szCs w:val="21"/>
          <w:u w:val="single"/>
          <w:lang w:val="en-US"/>
        </w:rPr>
        <w:t>NOT</w:t>
      </w:r>
      <w:r w:rsidRPr="00BD29C5">
        <w:rPr>
          <w:rFonts w:ascii="Palatino Linotype" w:eastAsia="Trebuchet MS" w:hAnsi="Palatino Linotype" w:cs="Trebuchet MS"/>
          <w:b/>
          <w:sz w:val="21"/>
          <w:szCs w:val="21"/>
          <w:lang w:val="en-US"/>
        </w:rPr>
        <w:t xml:space="preserve"> </w:t>
      </w:r>
      <w:r w:rsidRPr="00BD29C5">
        <w:rPr>
          <w:rFonts w:ascii="Palatino Linotype" w:eastAsia="Trebuchet MS" w:hAnsi="Palatino Linotype" w:cs="Trebuchet MS"/>
          <w:sz w:val="21"/>
          <w:szCs w:val="21"/>
          <w:lang w:val="en-US"/>
        </w:rPr>
        <w:t xml:space="preserve">to plagiarize, please speak to me privately so I can show you! Multiple occurrences must and will be reported to the principal. </w:t>
      </w:r>
    </w:p>
    <w:p w14:paraId="776E17B2" w14:textId="77777777" w:rsidR="00BD29C5" w:rsidRPr="00BD29C5" w:rsidRDefault="00BD29C5" w:rsidP="00BD29C5">
      <w:pPr>
        <w:widowControl w:val="0"/>
        <w:numPr>
          <w:ilvl w:val="0"/>
          <w:numId w:val="2"/>
        </w:numPr>
        <w:autoSpaceDE w:val="0"/>
        <w:autoSpaceDN w:val="0"/>
        <w:spacing w:before="240" w:after="240" w:line="204" w:lineRule="auto"/>
        <w:ind w:left="426" w:hanging="284"/>
        <w:jc w:val="both"/>
        <w:rPr>
          <w:rFonts w:ascii="Palatino Linotype" w:eastAsia="Trebuchet MS" w:hAnsi="Palatino Linotype" w:cs="Trebuchet MS"/>
          <w:b/>
          <w:sz w:val="21"/>
          <w:szCs w:val="21"/>
          <w:lang w:val="en-US"/>
        </w:rPr>
      </w:pPr>
      <w:r w:rsidRPr="00BD29C5">
        <w:rPr>
          <w:rFonts w:ascii="Palatino Linotype" w:eastAsia="Trebuchet MS" w:hAnsi="Palatino Linotype" w:cs="Trebuchet MS"/>
          <w:b/>
          <w:sz w:val="21"/>
          <w:szCs w:val="21"/>
          <w:lang w:val="en-US"/>
        </w:rPr>
        <w:t>MISSED WORK &amp; GRADES</w:t>
      </w:r>
    </w:p>
    <w:p w14:paraId="558FFF40" w14:textId="13113E05" w:rsidR="00BD29C5" w:rsidRPr="00FC2682" w:rsidRDefault="00FC2682" w:rsidP="00FC2682">
      <w:pPr>
        <w:widowControl w:val="0"/>
        <w:numPr>
          <w:ilvl w:val="1"/>
          <w:numId w:val="2"/>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2B3DCC">
        <w:rPr>
          <w:rFonts w:ascii="Palatino Linotype" w:eastAsia="Trebuchet MS" w:hAnsi="Palatino Linotype" w:cs="Trebuchet MS"/>
          <w:sz w:val="21"/>
          <w:szCs w:val="21"/>
          <w:lang w:val="en-US"/>
        </w:rPr>
        <w:t xml:space="preserve">Ultimately, if you have missing work your grades will be negatively affected. I will always give students the chance to make up work to earn better marks. However, </w:t>
      </w:r>
      <w:r w:rsidRPr="002B3DCC">
        <w:rPr>
          <w:rFonts w:ascii="Palatino Linotype" w:eastAsia="Trebuchet MS" w:hAnsi="Palatino Linotype" w:cs="Trebuchet MS"/>
          <w:b/>
          <w:sz w:val="21"/>
          <w:szCs w:val="21"/>
          <w:u w:val="single"/>
          <w:lang w:val="en-US"/>
        </w:rPr>
        <w:t>be prepared to defend your position</w:t>
      </w:r>
      <w:r w:rsidRPr="002B3DCC">
        <w:rPr>
          <w:rFonts w:ascii="Palatino Linotype" w:eastAsia="Trebuchet MS" w:hAnsi="Palatino Linotype" w:cs="Trebuchet MS"/>
          <w:sz w:val="21"/>
          <w:szCs w:val="21"/>
          <w:lang w:val="en-US"/>
        </w:rPr>
        <w:t xml:space="preserve"> as to why you should have the privilege to re-do, complete extra or make up missed work.</w:t>
      </w:r>
      <w:r>
        <w:rPr>
          <w:rFonts w:ascii="Palatino Linotype" w:eastAsia="Trebuchet MS" w:hAnsi="Palatino Linotype" w:cs="Trebuchet MS"/>
          <w:sz w:val="21"/>
          <w:szCs w:val="21"/>
          <w:lang w:val="en-US"/>
        </w:rPr>
        <w:t xml:space="preserve"> In most cases, a five percent penalty will be applied every subsequent day after the deadline.</w:t>
      </w:r>
      <w:r w:rsidRPr="002B3DCC">
        <w:rPr>
          <w:rFonts w:ascii="Palatino Linotype" w:eastAsia="Trebuchet MS" w:hAnsi="Palatino Linotype" w:cs="Trebuchet MS"/>
          <w:sz w:val="21"/>
          <w:szCs w:val="21"/>
          <w:lang w:val="en-US"/>
        </w:rPr>
        <w:t xml:space="preserve"> </w:t>
      </w:r>
    </w:p>
    <w:p w14:paraId="10401032" w14:textId="77777777" w:rsidR="00BD29C5" w:rsidRPr="00BD29C5" w:rsidRDefault="00BD29C5" w:rsidP="00BD29C5">
      <w:pPr>
        <w:widowControl w:val="0"/>
        <w:numPr>
          <w:ilvl w:val="0"/>
          <w:numId w:val="2"/>
        </w:numPr>
        <w:autoSpaceDE w:val="0"/>
        <w:autoSpaceDN w:val="0"/>
        <w:spacing w:before="240" w:after="240" w:line="204" w:lineRule="auto"/>
        <w:ind w:left="426" w:hanging="284"/>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b/>
          <w:sz w:val="21"/>
          <w:szCs w:val="21"/>
          <w:lang w:val="en-US"/>
        </w:rPr>
        <w:t>PARTICIPATION &amp; WORK PERIODS</w:t>
      </w:r>
    </w:p>
    <w:p w14:paraId="04BA0EC2" w14:textId="77777777" w:rsidR="00BD29C5" w:rsidRPr="00BD29C5" w:rsidRDefault="00BD29C5" w:rsidP="00BD29C5">
      <w:pPr>
        <w:widowControl w:val="0"/>
        <w:numPr>
          <w:ilvl w:val="1"/>
          <w:numId w:val="2"/>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sz w:val="21"/>
          <w:szCs w:val="21"/>
          <w:lang w:val="en-US"/>
        </w:rPr>
        <w:t>Discussion, synthesizing information and sharing thoughts are essential for an educated citizen. You’re expected to contribute!</w:t>
      </w:r>
    </w:p>
    <w:p w14:paraId="70D4CB9E" w14:textId="3C29B33D" w:rsidR="00BD29C5" w:rsidRDefault="00BD29C5" w:rsidP="00BD29C5">
      <w:pPr>
        <w:widowControl w:val="0"/>
        <w:numPr>
          <w:ilvl w:val="1"/>
          <w:numId w:val="2"/>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sz w:val="21"/>
          <w:szCs w:val="21"/>
          <w:lang w:val="en-US"/>
        </w:rPr>
        <w:lastRenderedPageBreak/>
        <w:t xml:space="preserve">Always respect yourself, the teacher and fellow students during class. In the most disruptive of circumstances, a semester wide penalty can be applied to students who distract their peers consistently. </w:t>
      </w:r>
    </w:p>
    <w:p w14:paraId="26CDF0C5" w14:textId="1DFE2BF3" w:rsidR="00BD29C5" w:rsidRPr="00BD29C5" w:rsidRDefault="00BD29C5" w:rsidP="00BD29C5">
      <w:pPr>
        <w:widowControl w:val="0"/>
        <w:numPr>
          <w:ilvl w:val="1"/>
          <w:numId w:val="2"/>
        </w:numPr>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Pr>
          <w:rFonts w:ascii="Palatino Linotype" w:eastAsia="Trebuchet MS" w:hAnsi="Palatino Linotype" w:cs="Trebuchet MS"/>
          <w:sz w:val="21"/>
          <w:szCs w:val="21"/>
          <w:lang w:val="en-US"/>
        </w:rPr>
        <w:t xml:space="preserve">Each class, you will have the opportunity to earn 4 participation marks. You will earn one mark for being seated when the class is scheduled to start (arriving on time). You will earn another participation mark for attending the class at any point during our scheduled time together. You will earn your final two participation marks based on how much you participate while in the class. </w:t>
      </w:r>
    </w:p>
    <w:p w14:paraId="0A6E374A" w14:textId="77777777" w:rsidR="00BD29C5" w:rsidRPr="00BD29C5" w:rsidRDefault="00BD29C5" w:rsidP="00BD29C5">
      <w:pPr>
        <w:widowControl w:val="0"/>
        <w:numPr>
          <w:ilvl w:val="1"/>
          <w:numId w:val="2"/>
        </w:numPr>
        <w:tabs>
          <w:tab w:val="left" w:pos="8655"/>
        </w:tabs>
        <w:autoSpaceDE w:val="0"/>
        <w:autoSpaceDN w:val="0"/>
        <w:spacing w:before="240" w:after="240" w:line="204" w:lineRule="auto"/>
        <w:ind w:left="709" w:hanging="283"/>
        <w:jc w:val="both"/>
        <w:rPr>
          <w:rFonts w:ascii="Palatino Linotype" w:eastAsia="Trebuchet MS" w:hAnsi="Palatino Linotype" w:cs="Trebuchet MS"/>
          <w:sz w:val="21"/>
          <w:szCs w:val="21"/>
          <w:lang w:val="en-US"/>
        </w:rPr>
      </w:pPr>
      <w:r w:rsidRPr="00BD29C5">
        <w:rPr>
          <w:rFonts w:ascii="Palatino Linotype" w:eastAsia="Trebuchet MS" w:hAnsi="Palatino Linotype" w:cs="Trebuchet MS"/>
          <w:b/>
          <w:sz w:val="21"/>
          <w:szCs w:val="21"/>
          <w:lang w:val="en-US"/>
        </w:rPr>
        <w:t>BRING YOUR LAPTOP AND CHARGER TO SCHOOL EVERY DAY</w:t>
      </w:r>
    </w:p>
    <w:p w14:paraId="414BDB2A" w14:textId="77777777" w:rsidR="00BD29C5" w:rsidRPr="00BD29C5" w:rsidRDefault="00BD29C5" w:rsidP="00BD29C5">
      <w:pPr>
        <w:widowControl w:val="0"/>
        <w:autoSpaceDE w:val="0"/>
        <w:autoSpaceDN w:val="0"/>
        <w:spacing w:after="0" w:line="240" w:lineRule="auto"/>
        <w:rPr>
          <w:rFonts w:ascii="Trebuchet MS" w:eastAsia="Trebuchet MS" w:hAnsi="Trebuchet MS" w:cs="Trebuchet MS"/>
          <w:lang w:val="en-US"/>
        </w:rPr>
      </w:pPr>
    </w:p>
    <w:p w14:paraId="0763FA7E" w14:textId="77777777" w:rsidR="00E90D45" w:rsidRDefault="0014289D"/>
    <w:sectPr w:rsidR="00E90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549F"/>
    <w:multiLevelType w:val="multilevel"/>
    <w:tmpl w:val="10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B364B4"/>
    <w:multiLevelType w:val="hybridMultilevel"/>
    <w:tmpl w:val="C3866920"/>
    <w:lvl w:ilvl="0" w:tplc="B6C2C73C">
      <w:start w:val="1"/>
      <w:numFmt w:val="decimal"/>
      <w:suff w:val="space"/>
      <w:lvlText w:val="%1."/>
      <w:lvlJc w:val="left"/>
      <w:pPr>
        <w:ind w:left="832" w:hanging="360"/>
      </w:pPr>
      <w:rPr>
        <w:rFonts w:hint="default"/>
        <w:spacing w:val="-1"/>
        <w:w w:val="100"/>
        <w:sz w:val="21"/>
        <w:szCs w:val="21"/>
      </w:rPr>
    </w:lvl>
    <w:lvl w:ilvl="1" w:tplc="6100B428">
      <w:numFmt w:val="bullet"/>
      <w:lvlText w:val="•"/>
      <w:lvlJc w:val="left"/>
      <w:pPr>
        <w:ind w:left="1752" w:hanging="360"/>
      </w:pPr>
      <w:rPr>
        <w:rFonts w:hint="default"/>
      </w:rPr>
    </w:lvl>
    <w:lvl w:ilvl="2" w:tplc="043CC128">
      <w:numFmt w:val="bullet"/>
      <w:lvlText w:val="•"/>
      <w:lvlJc w:val="left"/>
      <w:pPr>
        <w:ind w:left="2664" w:hanging="360"/>
      </w:pPr>
      <w:rPr>
        <w:rFonts w:hint="default"/>
      </w:rPr>
    </w:lvl>
    <w:lvl w:ilvl="3" w:tplc="A11E797E">
      <w:numFmt w:val="bullet"/>
      <w:lvlText w:val="•"/>
      <w:lvlJc w:val="left"/>
      <w:pPr>
        <w:ind w:left="3576" w:hanging="360"/>
      </w:pPr>
      <w:rPr>
        <w:rFonts w:hint="default"/>
      </w:rPr>
    </w:lvl>
    <w:lvl w:ilvl="4" w:tplc="420C1FA4">
      <w:numFmt w:val="bullet"/>
      <w:lvlText w:val="•"/>
      <w:lvlJc w:val="left"/>
      <w:pPr>
        <w:ind w:left="4488" w:hanging="360"/>
      </w:pPr>
      <w:rPr>
        <w:rFonts w:hint="default"/>
      </w:rPr>
    </w:lvl>
    <w:lvl w:ilvl="5" w:tplc="2EFE4D9E">
      <w:numFmt w:val="bullet"/>
      <w:lvlText w:val="•"/>
      <w:lvlJc w:val="left"/>
      <w:pPr>
        <w:ind w:left="5400" w:hanging="360"/>
      </w:pPr>
      <w:rPr>
        <w:rFonts w:hint="default"/>
      </w:rPr>
    </w:lvl>
    <w:lvl w:ilvl="6" w:tplc="134244A4">
      <w:numFmt w:val="bullet"/>
      <w:lvlText w:val="•"/>
      <w:lvlJc w:val="left"/>
      <w:pPr>
        <w:ind w:left="6312" w:hanging="360"/>
      </w:pPr>
      <w:rPr>
        <w:rFonts w:hint="default"/>
      </w:rPr>
    </w:lvl>
    <w:lvl w:ilvl="7" w:tplc="BE40503A">
      <w:numFmt w:val="bullet"/>
      <w:lvlText w:val="•"/>
      <w:lvlJc w:val="left"/>
      <w:pPr>
        <w:ind w:left="7224" w:hanging="360"/>
      </w:pPr>
      <w:rPr>
        <w:rFonts w:hint="default"/>
      </w:rPr>
    </w:lvl>
    <w:lvl w:ilvl="8" w:tplc="19E2348C">
      <w:numFmt w:val="bullet"/>
      <w:lvlText w:val="•"/>
      <w:lvlJc w:val="left"/>
      <w:pPr>
        <w:ind w:left="8136" w:hanging="360"/>
      </w:pPr>
      <w:rPr>
        <w:rFonts w:hint="default"/>
      </w:rPr>
    </w:lvl>
  </w:abstractNum>
  <w:abstractNum w:abstractNumId="2" w15:restartNumberingAfterBreak="0">
    <w:nsid w:val="3A84122C"/>
    <w:multiLevelType w:val="multilevel"/>
    <w:tmpl w:val="7E68DCEC"/>
    <w:lvl w:ilvl="0">
      <w:start w:val="1"/>
      <w:numFmt w:val="decimal"/>
      <w:suff w:val="space"/>
      <w:lvlText w:val="%1."/>
      <w:lvlJc w:val="left"/>
      <w:pPr>
        <w:ind w:left="340" w:hanging="340"/>
      </w:pPr>
      <w:rPr>
        <w:rFonts w:hint="default"/>
        <w:b w:val="0"/>
        <w:spacing w:val="-1"/>
        <w:w w:val="100"/>
        <w:sz w:val="21"/>
        <w:szCs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C5"/>
    <w:rsid w:val="0014289D"/>
    <w:rsid w:val="002342E9"/>
    <w:rsid w:val="004F3B28"/>
    <w:rsid w:val="00BD29C5"/>
    <w:rsid w:val="00FC2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BD29"/>
  <w15:chartTrackingRefBased/>
  <w15:docId w15:val="{78F458FC-41B3-4503-838F-B3BD79AD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Solyom</dc:creator>
  <cp:keywords/>
  <dc:description/>
  <cp:lastModifiedBy>Justin Solyom</cp:lastModifiedBy>
  <cp:revision>2</cp:revision>
  <dcterms:created xsi:type="dcterms:W3CDTF">2022-01-10T05:46:00Z</dcterms:created>
  <dcterms:modified xsi:type="dcterms:W3CDTF">2022-01-10T05:46:00Z</dcterms:modified>
</cp:coreProperties>
</file>