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line="276" w:lineRule="auto"/>
        <w:rPr>
          <w:rFonts w:ascii="Times New Roman" w:hAnsi="Times New Roman" w:cs="Times New Roman"/>
        </w:rPr>
      </w:pPr>
      <w:r>
        <w:rPr>
          <w:rFonts w:ascii="Times New Roman" w:hAnsi="Times New Roman" w:cs="Times New Roman"/>
        </w:rPr>
        <w:drawing>
          <wp:inline distT="0" distB="0" distL="0" distR="0">
            <wp:extent cx="3571875" cy="476250"/>
            <wp:effectExtent l="0" t="0" r="0" b="0"/>
            <wp:docPr id="1082207232" name="Picture 108220723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207232" name="Picture 1082207232" descr="log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571875" cy="476250"/>
                    </a:xfrm>
                    <a:prstGeom prst="rect">
                      <a:avLst/>
                    </a:prstGeom>
                  </pic:spPr>
                </pic:pic>
              </a:graphicData>
            </a:graphic>
          </wp:inline>
        </w:drawing>
      </w:r>
    </w:p>
    <w:p>
      <w:pPr>
        <w:pStyle w:val="2"/>
        <w:rPr>
          <w:rFonts w:ascii="Times New Roman" w:hAnsi="Times New Roman" w:cs="Times New Roman"/>
          <w:b/>
          <w:bCs/>
          <w:sz w:val="24"/>
          <w:szCs w:val="24"/>
        </w:rPr>
      </w:pPr>
      <w:r>
        <w:rPr>
          <w:rFonts w:ascii="Times New Roman" w:hAnsi="Times New Roman" w:cs="Times New Roman"/>
          <w:b/>
          <w:bCs/>
          <w:sz w:val="24"/>
          <w:szCs w:val="24"/>
        </w:rPr>
        <w:t>Course Information</w:t>
      </w:r>
    </w:p>
    <w:p>
      <w:pPr>
        <w:jc w:val="both"/>
        <w:rPr>
          <w:rFonts w:ascii="Times New Roman" w:hAnsi="Times New Roman" w:cs="Times New Roman"/>
          <w:b/>
          <w:sz w:val="24"/>
          <w:szCs w:val="24"/>
        </w:rPr>
      </w:pPr>
      <w:r>
        <w:rPr>
          <w:rFonts w:ascii="Times New Roman" w:hAnsi="Times New Roman" w:cs="Times New Roman"/>
          <w:b/>
          <w:sz w:val="24"/>
          <w:szCs w:val="24"/>
        </w:rPr>
        <w:t>ACADEMIC READINESS (Starter): SPEAKING, LISTENING AND VOCABULARY</w:t>
      </w:r>
    </w:p>
    <w:p>
      <w:pPr>
        <w:rPr>
          <w:rFonts w:ascii="Times New Roman" w:hAnsi="Times New Roman" w:cs="Times New Roman"/>
        </w:rPr>
      </w:pPr>
      <w:r>
        <w:rPr>
          <w:rFonts w:ascii="Times New Roman" w:hAnsi="Times New Roman" w:cs="Times New Roman"/>
          <w:lang w:val="en-CA"/>
        </w:rPr>
        <w:t xml:space="preserve">Teacher: </w:t>
      </w:r>
      <w:r>
        <w:rPr>
          <w:rFonts w:ascii="Times New Roman" w:hAnsi="Times New Roman" w:cs="Times New Roman"/>
        </w:rPr>
        <w:t>Frances Kenston</w:t>
      </w:r>
    </w:p>
    <w:p>
      <w:pPr>
        <w:rPr>
          <w:rFonts w:ascii="Times New Roman" w:hAnsi="Times New Roman" w:cs="Times New Roman"/>
        </w:rPr>
      </w:pPr>
      <w:r>
        <w:rPr>
          <w:rFonts w:ascii="Times New Roman" w:hAnsi="Times New Roman" w:cs="Times New Roman"/>
        </w:rPr>
        <w:t xml:space="preserve">Email: </w:t>
      </w:r>
      <w:r>
        <w:fldChar w:fldCharType="begin"/>
      </w:r>
      <w:r>
        <w:instrText xml:space="preserve"> HYPERLINK "mailto:frances.kenston@pattisonhighschool.ca" </w:instrText>
      </w:r>
      <w:r>
        <w:fldChar w:fldCharType="separate"/>
      </w:r>
      <w:r>
        <w:rPr>
          <w:rStyle w:val="9"/>
          <w:rFonts w:ascii="Times New Roman" w:hAnsi="Times New Roman" w:cs="Times New Roman"/>
        </w:rPr>
        <w:t>frances.kenston@pattisonhighschool.ca</w:t>
      </w:r>
      <w:r>
        <w:rPr>
          <w:rStyle w:val="9"/>
          <w:rFonts w:ascii="Times New Roman" w:hAnsi="Times New Roman" w:cs="Times New Roman"/>
        </w:rPr>
        <w:fldChar w:fldCharType="end"/>
      </w:r>
    </w:p>
    <w:p>
      <w:pPr>
        <w:rPr>
          <w:rFonts w:ascii="Times New Roman" w:hAnsi="Times New Roman" w:cs="Times New Roman"/>
        </w:rPr>
      </w:pPr>
      <w:r>
        <w:rPr>
          <w:rFonts w:ascii="Times New Roman" w:hAnsi="Times New Roman" w:cs="Times New Roman"/>
        </w:rPr>
        <w:t>Classroom: Period 3 Room #116</w:t>
      </w:r>
    </w:p>
    <w:p>
      <w:pPr>
        <w:pStyle w:val="2"/>
        <w:rPr>
          <w:rStyle w:val="17"/>
          <w:rFonts w:ascii="Times New Roman" w:hAnsi="Times New Roman" w:cs="Times New Roman"/>
          <w:b/>
          <w:bCs/>
          <w:sz w:val="22"/>
          <w:szCs w:val="22"/>
        </w:rPr>
      </w:pPr>
      <w:r>
        <w:rPr>
          <w:rStyle w:val="17"/>
          <w:rFonts w:ascii="Times New Roman" w:hAnsi="Times New Roman" w:cs="Times New Roman"/>
          <w:b/>
          <w:bCs/>
          <w:sz w:val="22"/>
          <w:szCs w:val="22"/>
        </w:rPr>
        <w:t>Course Rationale</w:t>
      </w:r>
    </w:p>
    <w:p>
      <w:pPr>
        <w:pStyle w:val="6"/>
      </w:pPr>
      <w:r>
        <w:t>The AR Starter: Speaking, Listening, and Vocabulary course is designed for beginners seeking support in their English learning, with a focus on enhancing speaking, listening, and vocabulary-building skills. Throughout the course, students will actively practice these skills in every lesson, culminating in a weekly presentation and vocabulary quizzes.</w:t>
      </w:r>
    </w:p>
    <w:p>
      <w:pPr>
        <w:pStyle w:val="6"/>
      </w:pPr>
      <w:r>
        <w:t>Each lesson incorporates activities that foster critical thinking and soft skills, aiming to empower students for academic success.</w:t>
      </w:r>
    </w:p>
    <w:p>
      <w:pPr>
        <w:pStyle w:val="2"/>
        <w:spacing w:before="480" w:line="276" w:lineRule="auto"/>
        <w:rPr>
          <w:rFonts w:ascii="Times New Roman" w:hAnsi="Times New Roman" w:eastAsia="Calibri" w:cs="Times New Roman"/>
          <w:b/>
          <w:bCs/>
          <w:sz w:val="22"/>
          <w:szCs w:val="22"/>
        </w:rPr>
      </w:pPr>
      <w:r>
        <w:rPr>
          <w:rFonts w:ascii="Times New Roman" w:hAnsi="Times New Roman" w:eastAsia="Calibri" w:cs="Times New Roman"/>
          <w:b/>
          <w:bCs/>
          <w:sz w:val="22"/>
          <w:szCs w:val="22"/>
        </w:rPr>
        <w:t xml:space="preserve">Assessment Guidelines: </w:t>
      </w:r>
    </w:p>
    <w:tbl>
      <w:tblPr>
        <w:tblStyle w:val="11"/>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596"/>
        <w:gridCol w:w="3597"/>
        <w:gridCol w:w="3597"/>
      </w:tblGrid>
      <w:tr>
        <w:tc>
          <w:tcPr>
            <w:tcW w:w="3596" w:type="dxa"/>
          </w:tcPr>
          <w:p>
            <w:pPr>
              <w:rPr>
                <w:rFonts w:ascii="Times New Roman" w:hAnsi="Times New Roman" w:cs="Times New Roman"/>
                <w:sz w:val="24"/>
                <w:szCs w:val="24"/>
              </w:rPr>
            </w:pPr>
            <w:r>
              <w:rPr>
                <w:rFonts w:ascii="Times New Roman" w:hAnsi="Times New Roman" w:cs="Times New Roman"/>
                <w:sz w:val="24"/>
                <w:szCs w:val="24"/>
              </w:rPr>
              <w:t>In- class Participation and Attendance</w:t>
            </w:r>
          </w:p>
        </w:tc>
        <w:tc>
          <w:tcPr>
            <w:tcW w:w="3597" w:type="dxa"/>
          </w:tcPr>
          <w:p>
            <w:pPr>
              <w:rPr>
                <w:rFonts w:ascii="Times New Roman" w:hAnsi="Times New Roman" w:cs="Times New Roman"/>
                <w:sz w:val="24"/>
                <w:szCs w:val="24"/>
              </w:rPr>
            </w:pPr>
            <w:r>
              <w:rPr>
                <w:rFonts w:ascii="Times New Roman" w:hAnsi="Times New Roman" w:cs="Times New Roman"/>
                <w:sz w:val="24"/>
                <w:szCs w:val="24"/>
              </w:rPr>
              <w:t>30%</w:t>
            </w:r>
          </w:p>
        </w:tc>
        <w:tc>
          <w:tcPr>
            <w:tcW w:w="3597" w:type="dxa"/>
          </w:tcPr>
          <w:p>
            <w:pPr>
              <w:pStyle w:val="6"/>
              <w:numPr>
                <w:ilvl w:val="0"/>
                <w:numId w:val="1"/>
              </w:numPr>
            </w:pPr>
            <w:r>
              <w:t>Listening exercises will take place in class, where students will listen to prompts and answer related questions.</w:t>
            </w:r>
          </w:p>
          <w:p>
            <w:pPr>
              <w:pStyle w:val="6"/>
              <w:numPr>
                <w:ilvl w:val="0"/>
                <w:numId w:val="1"/>
              </w:numPr>
            </w:pPr>
            <w:r>
              <w:t>Speaking activities will also be conducted during class, encouraging students to respond to questions and participate in discussions to express their thoughts.</w:t>
            </w:r>
          </w:p>
        </w:tc>
      </w:tr>
      <w:tr>
        <w:tc>
          <w:tcPr>
            <w:tcW w:w="3596" w:type="dxa"/>
          </w:tcPr>
          <w:p>
            <w:pPr>
              <w:rPr>
                <w:rFonts w:ascii="Times New Roman" w:hAnsi="Times New Roman" w:cs="Times New Roman"/>
                <w:sz w:val="24"/>
                <w:szCs w:val="24"/>
              </w:rPr>
            </w:pPr>
            <w:r>
              <w:rPr>
                <w:rFonts w:ascii="Times New Roman" w:hAnsi="Times New Roman" w:cs="Times New Roman"/>
                <w:sz w:val="24"/>
                <w:szCs w:val="24"/>
              </w:rPr>
              <w:t>Weekly Reading Comprehension, Writing and Grammar Quizzes</w:t>
            </w:r>
          </w:p>
        </w:tc>
        <w:tc>
          <w:tcPr>
            <w:tcW w:w="3597" w:type="dxa"/>
          </w:tcPr>
          <w:p>
            <w:pPr>
              <w:rPr>
                <w:rFonts w:ascii="Times New Roman" w:hAnsi="Times New Roman" w:cs="Times New Roman"/>
                <w:sz w:val="24"/>
                <w:szCs w:val="24"/>
              </w:rPr>
            </w:pPr>
            <w:r>
              <w:rPr>
                <w:rFonts w:ascii="Times New Roman" w:hAnsi="Times New Roman" w:cs="Times New Roman"/>
                <w:sz w:val="24"/>
                <w:szCs w:val="24"/>
              </w:rPr>
              <w:t>30%</w:t>
            </w:r>
          </w:p>
        </w:tc>
        <w:tc>
          <w:tcPr>
            <w:tcW w:w="3597" w:type="dxa"/>
          </w:tcPr>
          <w:p>
            <w:pPr>
              <w:rPr>
                <w:rFonts w:ascii="Times New Roman" w:hAnsi="Times New Roman" w:cs="Times New Roman"/>
                <w:sz w:val="24"/>
                <w:szCs w:val="24"/>
              </w:rPr>
            </w:pPr>
            <w:r>
              <w:rPr>
                <w:rFonts w:ascii="Times New Roman" w:hAnsi="Times New Roman" w:cs="Times New Roman"/>
              </w:rPr>
              <w:t>Complete the assigned tasks online, on paper, or through class discussions. Students are expected to present a topic using the vocabulary learned for the week and participate in discussions to share their thoughts. Each student will have the opportunity to ask and answer questions about the presentation. This activity typically occurs on Fridays.</w:t>
            </w:r>
          </w:p>
        </w:tc>
      </w:tr>
      <w:tr>
        <w:tc>
          <w:tcPr>
            <w:tcW w:w="3596" w:type="dxa"/>
          </w:tcPr>
          <w:p>
            <w:pPr>
              <w:rPr>
                <w:rFonts w:ascii="Times New Roman" w:hAnsi="Times New Roman" w:cs="Times New Roman"/>
                <w:sz w:val="24"/>
                <w:szCs w:val="24"/>
              </w:rPr>
            </w:pPr>
            <w:r>
              <w:rPr>
                <w:rFonts w:ascii="Times New Roman" w:hAnsi="Times New Roman" w:cs="Times New Roman"/>
                <w:sz w:val="24"/>
                <w:szCs w:val="24"/>
              </w:rPr>
              <w:t xml:space="preserve">Mid-term Exam </w:t>
            </w:r>
          </w:p>
        </w:tc>
        <w:tc>
          <w:tcPr>
            <w:tcW w:w="3597" w:type="dxa"/>
          </w:tcPr>
          <w:p>
            <w:pPr>
              <w:rPr>
                <w:rFonts w:ascii="Times New Roman" w:hAnsi="Times New Roman" w:cs="Times New Roman"/>
                <w:sz w:val="24"/>
                <w:szCs w:val="24"/>
              </w:rPr>
            </w:pPr>
            <w:r>
              <w:rPr>
                <w:rFonts w:ascii="Times New Roman" w:hAnsi="Times New Roman" w:cs="Times New Roman"/>
                <w:sz w:val="24"/>
                <w:szCs w:val="24"/>
              </w:rPr>
              <w:t xml:space="preserve">20% </w:t>
            </w:r>
          </w:p>
        </w:tc>
        <w:tc>
          <w:tcPr>
            <w:tcW w:w="3597" w:type="dxa"/>
          </w:tcPr>
          <w:p>
            <w:pPr>
              <w:rPr>
                <w:rFonts w:ascii="Times New Roman" w:hAnsi="Times New Roman" w:cs="Times New Roman"/>
              </w:rPr>
            </w:pPr>
            <w:r>
              <w:rPr>
                <w:rFonts w:ascii="Times New Roman" w:hAnsi="Times New Roman" w:cs="Times New Roman"/>
              </w:rPr>
              <w:t xml:space="preserve">The mid-term exam will take the form of a </w:t>
            </w:r>
            <w:bookmarkStart w:id="0" w:name="_GoBack"/>
            <w:bookmarkEnd w:id="0"/>
            <w:r>
              <w:rPr>
                <w:rFonts w:ascii="Times New Roman" w:hAnsi="Times New Roman" w:cs="Times New Roman"/>
              </w:rPr>
              <w:t>presentation. Students are required to present a topic of their choice using visuals like a PowerPoint presentation (PPT). The presentation will be recorded for evidence purposes.</w:t>
            </w:r>
          </w:p>
        </w:tc>
      </w:tr>
      <w:tr>
        <w:tc>
          <w:tcPr>
            <w:tcW w:w="3596" w:type="dxa"/>
          </w:tcPr>
          <w:p>
            <w:pPr>
              <w:rPr>
                <w:rFonts w:ascii="Times New Roman" w:hAnsi="Times New Roman" w:cs="Times New Roman"/>
                <w:sz w:val="24"/>
                <w:szCs w:val="24"/>
              </w:rPr>
            </w:pPr>
            <w:r>
              <w:rPr>
                <w:rFonts w:ascii="Times New Roman" w:hAnsi="Times New Roman" w:cs="Times New Roman"/>
                <w:sz w:val="24"/>
                <w:szCs w:val="24"/>
              </w:rPr>
              <w:t>Final Exam</w:t>
            </w:r>
          </w:p>
        </w:tc>
        <w:tc>
          <w:tcPr>
            <w:tcW w:w="3597" w:type="dxa"/>
          </w:tcPr>
          <w:p>
            <w:pPr>
              <w:rPr>
                <w:rFonts w:ascii="Times New Roman" w:hAnsi="Times New Roman" w:cs="Times New Roman"/>
                <w:sz w:val="24"/>
                <w:szCs w:val="24"/>
              </w:rPr>
            </w:pPr>
            <w:r>
              <w:rPr>
                <w:rFonts w:ascii="Times New Roman" w:hAnsi="Times New Roman" w:cs="Times New Roman"/>
                <w:sz w:val="24"/>
                <w:szCs w:val="24"/>
              </w:rPr>
              <w:t>20%</w:t>
            </w:r>
          </w:p>
        </w:tc>
        <w:tc>
          <w:tcPr>
            <w:tcW w:w="3597" w:type="dxa"/>
          </w:tcPr>
          <w:p>
            <w:pPr>
              <w:rPr>
                <w:rFonts w:ascii="Times New Roman" w:hAnsi="Times New Roman" w:cs="Times New Roman"/>
                <w:sz w:val="24"/>
                <w:szCs w:val="24"/>
              </w:rPr>
            </w:pPr>
            <w:r>
              <w:rPr>
                <w:rFonts w:ascii="Times New Roman" w:hAnsi="Times New Roman" w:cs="Times New Roman"/>
              </w:rPr>
              <w:t>The final assessment will encompass both listening and speaking components, with prompts closely resembling those encountered in English proficiency exams, such as IELTS.</w:t>
            </w:r>
          </w:p>
        </w:tc>
      </w:tr>
    </w:tbl>
    <w:p>
      <w:pPr>
        <w:rPr>
          <w:rFonts w:ascii="Times New Roman" w:hAnsi="Times New Roman" w:eastAsia="Calibri" w:cs="Times New Roman"/>
          <w:b/>
          <w:bCs/>
          <w:sz w:val="24"/>
          <w:szCs w:val="24"/>
        </w:rPr>
      </w:pPr>
    </w:p>
    <w:p>
      <w:pPr>
        <w:rPr>
          <w:rFonts w:ascii="Times New Roman" w:hAnsi="Times New Roman" w:eastAsia="Calibri" w:cs="Times New Roman"/>
          <w:b/>
          <w:bCs/>
          <w:sz w:val="24"/>
          <w:szCs w:val="24"/>
          <w:lang w:val="en-CA"/>
        </w:rPr>
      </w:pPr>
      <w:r>
        <w:rPr>
          <w:rFonts w:ascii="Times New Roman" w:hAnsi="Times New Roman" w:eastAsia="Calibri" w:cs="Times New Roman"/>
          <w:b/>
          <w:bCs/>
          <w:sz w:val="24"/>
          <w:szCs w:val="24"/>
        </w:rPr>
        <w:t>Materials</w:t>
      </w:r>
    </w:p>
    <w:p>
      <w:pPr>
        <w:rPr>
          <w:rFonts w:ascii="Times New Roman" w:hAnsi="Times New Roman" w:eastAsia="Calibri" w:cs="Times New Roman"/>
          <w:sz w:val="24"/>
          <w:szCs w:val="24"/>
        </w:rPr>
      </w:pPr>
      <w:r>
        <w:rPr>
          <w:rFonts w:ascii="Times New Roman" w:hAnsi="Times New Roman" w:eastAsia="Calibri" w:cs="Times New Roman"/>
          <w:sz w:val="24"/>
          <w:szCs w:val="24"/>
        </w:rPr>
        <w:t>Please bring the following to class every day:</w:t>
      </w:r>
    </w:p>
    <w:p>
      <w:pPr>
        <w:pStyle w:val="23"/>
        <w:numPr>
          <w:ilvl w:val="0"/>
          <w:numId w:val="2"/>
        </w:numPr>
        <w:rPr>
          <w:rFonts w:ascii="Times New Roman" w:hAnsi="Times New Roman" w:eastAsia="Calibri"/>
          <w:sz w:val="24"/>
          <w:szCs w:val="24"/>
        </w:rPr>
      </w:pPr>
      <w:r>
        <w:rPr>
          <w:rFonts w:ascii="Times New Roman" w:hAnsi="Times New Roman" w:eastAsia="Calibri"/>
          <w:sz w:val="24"/>
          <w:szCs w:val="24"/>
        </w:rPr>
        <w:t>Journal (Composition) Notebook and/or Laptop Computer</w:t>
      </w:r>
    </w:p>
    <w:p>
      <w:pPr>
        <w:pStyle w:val="23"/>
        <w:numPr>
          <w:ilvl w:val="0"/>
          <w:numId w:val="2"/>
        </w:numPr>
        <w:rPr>
          <w:rFonts w:ascii="Times New Roman" w:hAnsi="Times New Roman" w:eastAsia="Calibri"/>
          <w:sz w:val="24"/>
          <w:szCs w:val="24"/>
        </w:rPr>
      </w:pPr>
      <w:r>
        <w:rPr>
          <w:rFonts w:ascii="Times New Roman" w:hAnsi="Times New Roman" w:eastAsia="Calibri"/>
          <w:sz w:val="24"/>
          <w:szCs w:val="24"/>
        </w:rPr>
        <w:t>Workbook/ Textbook (to be given by the teacher)</w:t>
      </w:r>
    </w:p>
    <w:p>
      <w:pPr>
        <w:pStyle w:val="23"/>
        <w:numPr>
          <w:ilvl w:val="0"/>
          <w:numId w:val="2"/>
        </w:numPr>
        <w:rPr>
          <w:rFonts w:ascii="Times New Roman" w:hAnsi="Times New Roman" w:eastAsia="Calibri"/>
          <w:sz w:val="24"/>
          <w:szCs w:val="24"/>
        </w:rPr>
      </w:pPr>
      <w:r>
        <w:rPr>
          <w:rFonts w:ascii="Times New Roman" w:hAnsi="Times New Roman" w:eastAsia="Calibri"/>
          <w:sz w:val="24"/>
          <w:szCs w:val="24"/>
        </w:rPr>
        <w:t>A pen and/or a pencil</w:t>
      </w:r>
    </w:p>
    <w:p>
      <w:pPr>
        <w:pStyle w:val="23"/>
        <w:numPr>
          <w:ilvl w:val="0"/>
          <w:numId w:val="2"/>
        </w:numPr>
        <w:rPr>
          <w:rFonts w:ascii="Times New Roman" w:hAnsi="Times New Roman" w:eastAsia="Calibri"/>
          <w:sz w:val="24"/>
          <w:szCs w:val="24"/>
        </w:rPr>
      </w:pPr>
      <w:r>
        <w:rPr>
          <w:rFonts w:ascii="Times New Roman" w:hAnsi="Times New Roman" w:eastAsia="Calibri"/>
          <w:sz w:val="24"/>
          <w:szCs w:val="24"/>
        </w:rPr>
        <w:t xml:space="preserve">A positive attitude </w:t>
      </w:r>
    </w:p>
    <w:p>
      <w:pPr>
        <w:rPr>
          <w:rFonts w:ascii="Times New Roman" w:hAnsi="Times New Roman" w:eastAsia="Calibri" w:cs="Times New Roman"/>
          <w:b/>
          <w:bCs/>
          <w:sz w:val="24"/>
          <w:szCs w:val="24"/>
        </w:rPr>
      </w:pPr>
      <w:r>
        <w:rPr>
          <w:rFonts w:ascii="Times New Roman" w:hAnsi="Times New Roman" w:eastAsia="Calibri" w:cs="Times New Roman"/>
          <w:b/>
          <w:bCs/>
          <w:sz w:val="24"/>
          <w:szCs w:val="24"/>
        </w:rPr>
        <w:t>Expectations</w:t>
      </w:r>
    </w:p>
    <w:p>
      <w:pPr>
        <w:pStyle w:val="6"/>
        <w:numPr>
          <w:ilvl w:val="0"/>
          <w:numId w:val="3"/>
        </w:numPr>
      </w:pPr>
      <w:r>
        <w:t>Attend class punctually.</w:t>
      </w:r>
    </w:p>
    <w:p>
      <w:pPr>
        <w:pStyle w:val="6"/>
        <w:numPr>
          <w:ilvl w:val="0"/>
          <w:numId w:val="3"/>
        </w:numPr>
      </w:pPr>
      <w:r>
        <w:t>Notify in advance if you anticipate an absence.</w:t>
      </w:r>
    </w:p>
    <w:p>
      <w:pPr>
        <w:pStyle w:val="6"/>
        <w:numPr>
          <w:ilvl w:val="0"/>
          <w:numId w:val="3"/>
        </w:numPr>
      </w:pPr>
      <w:r>
        <w:t>Use English as the primary language in class to enhance your learning experience and accelerate your progress.</w:t>
      </w:r>
    </w:p>
    <w:p>
      <w:pPr>
        <w:pStyle w:val="6"/>
        <w:numPr>
          <w:ilvl w:val="0"/>
          <w:numId w:val="3"/>
        </w:numPr>
      </w:pPr>
      <w:r>
        <w:t>Adhere to classroom rules, which will be introduced during the first week of classes.</w:t>
      </w:r>
    </w:p>
    <w:p>
      <w:pPr>
        <w:pStyle w:val="6"/>
        <w:numPr>
          <w:ilvl w:val="0"/>
          <w:numId w:val="3"/>
        </w:numPr>
      </w:pPr>
      <w:r>
        <w:t>Always cultivate a culture of respect towards yourself and your peers.</w:t>
      </w:r>
    </w:p>
    <w:sectPr>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ymbol">
    <w:altName w:val="Kingsoft Sign"/>
    <w:panose1 w:val="05050102010706020507"/>
    <w:charset w:val="02"/>
    <w:family w:val="decorative"/>
    <w:pitch w:val="default"/>
    <w:sig w:usb0="00000000" w:usb1="00000000" w:usb2="00000000" w:usb3="00000000" w:csb0="80000000" w:csb1="00000000"/>
  </w:font>
  <w:font w:name="Wingdings">
    <w:panose1 w:val="05000000000000000000"/>
    <w:charset w:val="4D"/>
    <w:family w:val="decorative"/>
    <w:pitch w:val="default"/>
    <w:sig w:usb0="00000000" w:usb1="00000000" w:usb2="00000000" w:usb3="00000000" w:csb0="80000000" w:csb1="00000000"/>
  </w:font>
  <w:font w:name="Calibri Light">
    <w:altName w:val="Helvetica Neue"/>
    <w:panose1 w:val="020F0302020204030204"/>
    <w:charset w:val="00"/>
    <w:family w:val="swiss"/>
    <w:pitch w:val="default"/>
    <w:sig w:usb0="00000000" w:usb1="00000000" w:usb2="00000009" w:usb3="00000000" w:csb0="000001FF" w:csb1="00000000"/>
  </w:font>
  <w:font w:name="MS Gothic">
    <w:altName w:val="Hiragino Sans"/>
    <w:panose1 w:val="020B0609070205080204"/>
    <w:charset w:val="80"/>
    <w:family w:val="modern"/>
    <w:pitch w:val="default"/>
    <w:sig w:usb0="00000000" w:usb1="00000000" w:usb2="08000012" w:usb3="00000000" w:csb0="0002009F" w:csb1="00000000"/>
  </w:font>
  <w:font w:name="MS Mincho">
    <w:altName w:val="Hiragino Mincho ProN"/>
    <w:panose1 w:val="02020609040205080304"/>
    <w:charset w:val="80"/>
    <w:family w:val="modern"/>
    <w:pitch w:val="default"/>
    <w:sig w:usb0="00000000" w:usb1="00000000" w:usb2="08000012" w:usb3="00000000" w:csb0="0002009F" w:csb1="00000000"/>
  </w:font>
  <w:font w:name="Calibri">
    <w:altName w:val="Helvetica Neue"/>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10000000" w:usb2="00000000" w:usb3="00000000" w:csb0="00000001" w:csb1="00000000"/>
  </w:font>
  <w:font w:name="Hiragino Sans">
    <w:panose1 w:val="020B0300000000000000"/>
    <w:charset w:val="80"/>
    <w:family w:val="auto"/>
    <w:pitch w:val="default"/>
    <w:sig w:usb0="E00002FF" w:usb1="7AE7FFFF" w:usb2="00000012" w:usb3="00000000" w:csb0="0002000D" w:csb1="00000000"/>
  </w:font>
  <w:font w:name="Hiragino Mincho ProN">
    <w:panose1 w:val="02020300000000000000"/>
    <w:charset w:val="80"/>
    <w:family w:val="auto"/>
    <w:pitch w:val="default"/>
    <w:sig w:usb0="E00002FF" w:usb1="7AE7FFFF" w:usb2="00000012" w:usb3="00000000" w:csb0="0002000D"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7328"/>
    <w:multiLevelType w:val="multilevel"/>
    <w:tmpl w:val="0DB17328"/>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4B513370"/>
    <w:multiLevelType w:val="multilevel"/>
    <w:tmpl w:val="4B513370"/>
    <w:lvl w:ilvl="0" w:tentative="0">
      <w:start w:val="0"/>
      <w:numFmt w:val="bullet"/>
      <w:lvlText w:val="-"/>
      <w:lvlJc w:val="left"/>
      <w:pPr>
        <w:ind w:left="720" w:hanging="360"/>
      </w:pPr>
      <w:rPr>
        <w:rFonts w:hint="default" w:ascii="Times New Roman" w:hAnsi="Times New Roman"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52C0448F"/>
    <w:multiLevelType w:val="multilevel"/>
    <w:tmpl w:val="52C0448F"/>
    <w:lvl w:ilvl="0" w:tentative="0">
      <w:start w:val="5"/>
      <w:numFmt w:val="bullet"/>
      <w:lvlText w:val="-"/>
      <w:lvlJc w:val="left"/>
      <w:pPr>
        <w:ind w:left="72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3861D16"/>
    <w:rsid w:val="0003414D"/>
    <w:rsid w:val="003A16BB"/>
    <w:rsid w:val="003A30AF"/>
    <w:rsid w:val="00450192"/>
    <w:rsid w:val="00515B5A"/>
    <w:rsid w:val="006D44D1"/>
    <w:rsid w:val="00A5467C"/>
    <w:rsid w:val="00AA577C"/>
    <w:rsid w:val="00AD19DF"/>
    <w:rsid w:val="00AE2A44"/>
    <w:rsid w:val="00B45117"/>
    <w:rsid w:val="00EC69CE"/>
    <w:rsid w:val="00F622A5"/>
    <w:rsid w:val="00F65CA7"/>
    <w:rsid w:val="03098BCA"/>
    <w:rsid w:val="0315D78D"/>
    <w:rsid w:val="05A7FD4A"/>
    <w:rsid w:val="06C708C8"/>
    <w:rsid w:val="07554338"/>
    <w:rsid w:val="07EF6A3D"/>
    <w:rsid w:val="0818E080"/>
    <w:rsid w:val="08A357C4"/>
    <w:rsid w:val="08ABF3AD"/>
    <w:rsid w:val="0AD0A2A6"/>
    <w:rsid w:val="0B07C115"/>
    <w:rsid w:val="0CD3C8E0"/>
    <w:rsid w:val="0D149D02"/>
    <w:rsid w:val="0D1CFE97"/>
    <w:rsid w:val="0EEEA401"/>
    <w:rsid w:val="0F2BEE19"/>
    <w:rsid w:val="1153B1B5"/>
    <w:rsid w:val="127C0413"/>
    <w:rsid w:val="1312D2FA"/>
    <w:rsid w:val="13DE2AF8"/>
    <w:rsid w:val="146F870B"/>
    <w:rsid w:val="149E97AB"/>
    <w:rsid w:val="14FF510E"/>
    <w:rsid w:val="17E08C9D"/>
    <w:rsid w:val="17E6441D"/>
    <w:rsid w:val="199B3CDB"/>
    <w:rsid w:val="1B1E365F"/>
    <w:rsid w:val="1B6E9292"/>
    <w:rsid w:val="1CFD7D3F"/>
    <w:rsid w:val="1E7F8EA0"/>
    <w:rsid w:val="1E90F173"/>
    <w:rsid w:val="1FD02123"/>
    <w:rsid w:val="20DF45E1"/>
    <w:rsid w:val="219B61AE"/>
    <w:rsid w:val="22128B52"/>
    <w:rsid w:val="22B08126"/>
    <w:rsid w:val="22E37C70"/>
    <w:rsid w:val="232C5D33"/>
    <w:rsid w:val="23861D16"/>
    <w:rsid w:val="26609786"/>
    <w:rsid w:val="26B54671"/>
    <w:rsid w:val="27EB880D"/>
    <w:rsid w:val="27FC67E7"/>
    <w:rsid w:val="28ADF9CC"/>
    <w:rsid w:val="2AE861E3"/>
    <w:rsid w:val="2B145661"/>
    <w:rsid w:val="2C08F4EE"/>
    <w:rsid w:val="2CE3E5AF"/>
    <w:rsid w:val="2D49DE3A"/>
    <w:rsid w:val="2DAA73A0"/>
    <w:rsid w:val="2E5C7AF8"/>
    <w:rsid w:val="2E64F668"/>
    <w:rsid w:val="2FB7DDA5"/>
    <w:rsid w:val="31394DC3"/>
    <w:rsid w:val="3168A841"/>
    <w:rsid w:val="32A5F019"/>
    <w:rsid w:val="32CD5846"/>
    <w:rsid w:val="32D43497"/>
    <w:rsid w:val="3341BBD1"/>
    <w:rsid w:val="3347DA09"/>
    <w:rsid w:val="33BA67E3"/>
    <w:rsid w:val="34D437EC"/>
    <w:rsid w:val="354F1191"/>
    <w:rsid w:val="35B58585"/>
    <w:rsid w:val="36A2C74E"/>
    <w:rsid w:val="375155E6"/>
    <w:rsid w:val="393DD3FA"/>
    <w:rsid w:val="3B2A5113"/>
    <w:rsid w:val="3C7574BC"/>
    <w:rsid w:val="3CC62174"/>
    <w:rsid w:val="3DAF5C93"/>
    <w:rsid w:val="3F645551"/>
    <w:rsid w:val="3F8E3526"/>
    <w:rsid w:val="41BACD0D"/>
    <w:rsid w:val="4282CDB6"/>
    <w:rsid w:val="429647C2"/>
    <w:rsid w:val="45175938"/>
    <w:rsid w:val="475984A0"/>
    <w:rsid w:val="476F6736"/>
    <w:rsid w:val="490B3797"/>
    <w:rsid w:val="49CE0306"/>
    <w:rsid w:val="4B0AF4D4"/>
    <w:rsid w:val="4C847549"/>
    <w:rsid w:val="4CB043DB"/>
    <w:rsid w:val="4E62CE85"/>
    <w:rsid w:val="4E715807"/>
    <w:rsid w:val="4F7A791B"/>
    <w:rsid w:val="50445A7B"/>
    <w:rsid w:val="5116497C"/>
    <w:rsid w:val="51B85922"/>
    <w:rsid w:val="54CDD4AD"/>
    <w:rsid w:val="554592C6"/>
    <w:rsid w:val="558DC4BE"/>
    <w:rsid w:val="55D87FC8"/>
    <w:rsid w:val="580E6FF0"/>
    <w:rsid w:val="5996C833"/>
    <w:rsid w:val="59E49F48"/>
    <w:rsid w:val="5E5C32FC"/>
    <w:rsid w:val="5F344237"/>
    <w:rsid w:val="6005F5ED"/>
    <w:rsid w:val="61EDDF7F"/>
    <w:rsid w:val="62456CC2"/>
    <w:rsid w:val="62CF5404"/>
    <w:rsid w:val="633D96AF"/>
    <w:rsid w:val="63E4752D"/>
    <w:rsid w:val="65ECD2F3"/>
    <w:rsid w:val="66D36A42"/>
    <w:rsid w:val="66DA78FF"/>
    <w:rsid w:val="68ADCEB6"/>
    <w:rsid w:val="694713A3"/>
    <w:rsid w:val="6958DEB0"/>
    <w:rsid w:val="6A2F349A"/>
    <w:rsid w:val="6C4F448D"/>
    <w:rsid w:val="6C732697"/>
    <w:rsid w:val="6D387FAC"/>
    <w:rsid w:val="6F4D015C"/>
    <w:rsid w:val="6F7F4E53"/>
    <w:rsid w:val="6FCF0E63"/>
    <w:rsid w:val="70230F21"/>
    <w:rsid w:val="70BAD0BD"/>
    <w:rsid w:val="71AB7A3C"/>
    <w:rsid w:val="73A7C130"/>
    <w:rsid w:val="73C1F9A3"/>
    <w:rsid w:val="73E8DE30"/>
    <w:rsid w:val="73FF9125"/>
    <w:rsid w:val="740B789D"/>
    <w:rsid w:val="74439FB7"/>
    <w:rsid w:val="7559F2B7"/>
    <w:rsid w:val="75A490CB"/>
    <w:rsid w:val="77ED5D2A"/>
    <w:rsid w:val="7813D731"/>
    <w:rsid w:val="79F7BB6C"/>
    <w:rsid w:val="7AAA165F"/>
    <w:rsid w:val="7C4F6E31"/>
    <w:rsid w:val="7DD53755"/>
    <w:rsid w:val="7E260C46"/>
    <w:rsid w:val="7E71FE39"/>
    <w:rsid w:val="7E9BA69C"/>
    <w:rsid w:val="7EE76FAE"/>
    <w:rsid w:val="7F01DFC8"/>
    <w:rsid w:val="7F09C063"/>
    <w:rsid w:val="7FB65E93"/>
    <w:rsid w:val="F0D76ECE"/>
    <w:rsid w:val="F25F51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240" w:after="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1"/>
    <w:next w:val="1"/>
    <w:link w:val="18"/>
    <w:unhideWhenUsed/>
    <w:qFormat/>
    <w:uiPriority w:val="9"/>
    <w:pPr>
      <w:keepNext/>
      <w:keepLines/>
      <w:spacing w:before="40" w:after="0"/>
      <w:outlineLvl w:val="1"/>
    </w:pPr>
    <w:rPr>
      <w:rFonts w:asciiTheme="majorHAnsi" w:hAnsiTheme="majorHAnsi" w:eastAsiaTheme="majorEastAsia" w:cstheme="majorBidi"/>
      <w:color w:val="2F5597" w:themeColor="accent1" w:themeShade="BF"/>
      <w:sz w:val="26"/>
      <w:szCs w:val="26"/>
    </w:rPr>
  </w:style>
  <w:style w:type="paragraph" w:styleId="4">
    <w:name w:val="heading 3"/>
    <w:basedOn w:val="1"/>
    <w:next w:val="1"/>
    <w:link w:val="22"/>
    <w:unhideWhenUsed/>
    <w:qFormat/>
    <w:uiPriority w:val="9"/>
    <w:pPr>
      <w:keepNext/>
      <w:keepLines/>
      <w:spacing w:before="40" w:after="0"/>
      <w:outlineLvl w:val="2"/>
    </w:pPr>
    <w:rPr>
      <w:rFonts w:asciiTheme="majorHAnsi" w:hAnsiTheme="majorHAnsi" w:eastAsiaTheme="majorEastAsia" w:cstheme="majorBidi"/>
      <w:color w:val="203864" w:themeColor="accent1" w:themeShade="80"/>
      <w:sz w:val="24"/>
      <w:szCs w:val="24"/>
    </w:rPr>
  </w:style>
  <w:style w:type="character" w:default="1" w:styleId="7">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5">
    <w:name w:val="annotation text"/>
    <w:basedOn w:val="1"/>
    <w:link w:val="21"/>
    <w:unhideWhenUsed/>
    <w:qFormat/>
    <w:uiPriority w:val="99"/>
    <w:pPr>
      <w:spacing w:line="240" w:lineRule="auto"/>
    </w:pPr>
    <w:rPr>
      <w:sz w:val="20"/>
      <w:szCs w:val="20"/>
    </w:rPr>
  </w:style>
  <w:style w:type="paragraph" w:styleId="6">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en-CA"/>
    </w:rPr>
  </w:style>
  <w:style w:type="character" w:styleId="8">
    <w:name w:val="annotation reference"/>
    <w:basedOn w:val="7"/>
    <w:unhideWhenUsed/>
    <w:qFormat/>
    <w:uiPriority w:val="99"/>
    <w:rPr>
      <w:sz w:val="16"/>
      <w:szCs w:val="16"/>
    </w:rPr>
  </w:style>
  <w:style w:type="character" w:styleId="9">
    <w:name w:val="Hyperlink"/>
    <w:basedOn w:val="7"/>
    <w:unhideWhenUsed/>
    <w:qFormat/>
    <w:uiPriority w:val="99"/>
    <w:rPr>
      <w:color w:val="0000FF"/>
      <w:u w:val="single"/>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customStyle="1" w:styleId="12">
    <w:name w:val="List Content"/>
    <w:basedOn w:val="1"/>
    <w:qFormat/>
    <w:uiPriority w:val="1"/>
    <w:pPr>
      <w:spacing w:after="120"/>
      <w:ind w:left="720" w:hanging="360"/>
      <w:contextualSpacing/>
    </w:pPr>
    <w:rPr>
      <w:rFonts w:eastAsiaTheme="minorEastAsia"/>
      <w:lang w:eastAsia="zh-CN"/>
    </w:rPr>
  </w:style>
  <w:style w:type="paragraph" w:customStyle="1" w:styleId="13">
    <w:name w:val="List Heading"/>
    <w:basedOn w:val="1"/>
    <w:next w:val="12"/>
    <w:qFormat/>
    <w:uiPriority w:val="1"/>
    <w:pPr>
      <w:spacing w:after="0"/>
      <w:ind w:left="720" w:hanging="360"/>
      <w:contextualSpacing/>
    </w:pPr>
    <w:rPr>
      <w:rFonts w:eastAsiaTheme="minorEastAsia"/>
      <w:b/>
      <w:bCs/>
      <w:sz w:val="24"/>
      <w:szCs w:val="24"/>
      <w:lang w:eastAsia="zh-CN"/>
    </w:rPr>
  </w:style>
  <w:style w:type="paragraph" w:customStyle="1" w:styleId="14">
    <w:name w:val="Table Heading"/>
    <w:basedOn w:val="1"/>
    <w:qFormat/>
    <w:uiPriority w:val="1"/>
    <w:pPr>
      <w:spacing w:after="0"/>
    </w:pPr>
    <w:rPr>
      <w:rFonts w:eastAsiaTheme="minorEastAsia"/>
      <w:b/>
      <w:bCs/>
      <w:lang w:eastAsia="zh-CN"/>
    </w:rPr>
  </w:style>
  <w:style w:type="character" w:customStyle="1" w:styleId="15">
    <w:name w:val="normaltextrun"/>
    <w:basedOn w:val="7"/>
    <w:qFormat/>
    <w:uiPriority w:val="1"/>
  </w:style>
  <w:style w:type="character" w:customStyle="1" w:styleId="16">
    <w:name w:val="eop"/>
    <w:basedOn w:val="7"/>
    <w:qFormat/>
    <w:uiPriority w:val="1"/>
  </w:style>
  <w:style w:type="character" w:customStyle="1" w:styleId="17">
    <w:name w:val="Heading 1 Char"/>
    <w:basedOn w:val="7"/>
    <w:link w:val="2"/>
    <w:qFormat/>
    <w:uiPriority w:val="9"/>
    <w:rPr>
      <w:rFonts w:asciiTheme="majorHAnsi" w:hAnsiTheme="majorHAnsi" w:eastAsiaTheme="majorEastAsia" w:cstheme="majorBidi"/>
      <w:color w:val="2F5597" w:themeColor="accent1" w:themeShade="BF"/>
      <w:sz w:val="32"/>
      <w:szCs w:val="32"/>
    </w:rPr>
  </w:style>
  <w:style w:type="character" w:customStyle="1" w:styleId="18">
    <w:name w:val="Heading 2 Char"/>
    <w:basedOn w:val="7"/>
    <w:link w:val="3"/>
    <w:qFormat/>
    <w:uiPriority w:val="9"/>
    <w:rPr>
      <w:rFonts w:asciiTheme="majorHAnsi" w:hAnsiTheme="majorHAnsi" w:eastAsiaTheme="majorEastAsia" w:cstheme="majorBidi"/>
      <w:color w:val="2F5597" w:themeColor="accent1" w:themeShade="BF"/>
      <w:sz w:val="26"/>
      <w:szCs w:val="26"/>
    </w:rPr>
  </w:style>
  <w:style w:type="paragraph" w:customStyle="1" w:styleId="19">
    <w:name w:val="List Paragraph1"/>
    <w:basedOn w:val="1"/>
    <w:qFormat/>
    <w:uiPriority w:val="34"/>
    <w:pPr>
      <w:ind w:left="720"/>
      <w:contextualSpacing/>
    </w:pPr>
  </w:style>
  <w:style w:type="paragraph" w:customStyle="1" w:styleId="20">
    <w:name w:val="No Spacing1"/>
    <w:qFormat/>
    <w:uiPriority w:val="1"/>
    <w:rPr>
      <w:rFonts w:asciiTheme="minorHAnsi" w:hAnsiTheme="minorHAnsi" w:eastAsiaTheme="minorHAnsi" w:cstheme="minorBidi"/>
      <w:sz w:val="22"/>
      <w:szCs w:val="22"/>
      <w:lang w:val="en-US" w:eastAsia="en-US" w:bidi="ar-SA"/>
    </w:rPr>
  </w:style>
  <w:style w:type="character" w:customStyle="1" w:styleId="21">
    <w:name w:val="Comment Text Char"/>
    <w:basedOn w:val="7"/>
    <w:link w:val="5"/>
    <w:semiHidden/>
    <w:qFormat/>
    <w:uiPriority w:val="99"/>
    <w:rPr>
      <w:sz w:val="20"/>
      <w:szCs w:val="20"/>
    </w:rPr>
  </w:style>
  <w:style w:type="character" w:customStyle="1" w:styleId="22">
    <w:name w:val="Heading 3 Char"/>
    <w:basedOn w:val="7"/>
    <w:link w:val="4"/>
    <w:qFormat/>
    <w:uiPriority w:val="9"/>
    <w:rPr>
      <w:rFonts w:asciiTheme="majorHAnsi" w:hAnsiTheme="majorHAnsi" w:eastAsiaTheme="majorEastAsia" w:cstheme="majorBidi"/>
      <w:color w:val="203864" w:themeColor="accent1" w:themeShade="80"/>
      <w:sz w:val="24"/>
      <w:szCs w:val="24"/>
    </w:rPr>
  </w:style>
  <w:style w:type="paragraph" w:customStyle="1" w:styleId="23">
    <w:name w:val="List Paragraph"/>
    <w:basedOn w:val="1"/>
    <w:qFormat/>
    <w:uiPriority w:val="99"/>
    <w:pPr>
      <w:spacing w:before="100" w:beforeAutospacing="1" w:line="256" w:lineRule="auto"/>
      <w:ind w:left="720"/>
      <w:contextualSpacing/>
    </w:pPr>
    <w:rPr>
      <w:rFonts w:ascii="Calibri" w:hAnsi="Calibri" w:eastAsia="Times New Roman" w:cs="Times New Roman"/>
      <w:lang w:val="en-C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371</Words>
  <Characters>2118</Characters>
  <Lines>17</Lines>
  <Paragraphs>4</Paragraphs>
  <TotalTime>0</TotalTime>
  <ScaleCrop>false</ScaleCrop>
  <LinksUpToDate>false</LinksUpToDate>
  <CharactersWithSpaces>2485</CharactersWithSpaces>
  <Application>WPS Office_3.2.0.6370_F1E327BC-269C-435d-A152-05C5408002CA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2024-01-06T10:43:00Z</dcterms:created>
  <dc:creator>Lydia Walker</dc:creator>
  <cp:lastModifiedBy>fdkenston</cp:lastModifiedBy>
  <dcterms:modified xsi:type="dcterms:W3CDTF">2024-01-06T10:48:16Z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0x01010085320B6AD3D7FF499AAB13E7F5795C3B</vt:lpwstr>
  </property>
  <property fmtid="{D5CDD505-2E9C-101B-9397-08002B2CF9AE}" pid="3" name="MediaServiceImageTags">
    <vt:lpwstr/>
  </property>
  <property fmtid="{D5CDD505-2E9C-101B-9397-08002B2CF9AE}" pid="4" name="KSOProductBuildVer">
    <vt:lpwstr>1033-3.2.0.6370</vt:lpwstr>
  </property>
</Properties>
</file>